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546" w:rsidRDefault="00E13EA8" w:rsidP="005F5344">
      <w:pPr>
        <w:jc w:val="center"/>
        <w:rPr>
          <w:b/>
        </w:rPr>
      </w:pPr>
      <w:r w:rsidRPr="005F5344">
        <w:rPr>
          <w:b/>
        </w:rPr>
        <w:t>Handling of Underwriting Bulletins</w:t>
      </w:r>
    </w:p>
    <w:p w:rsidR="00E13EA8" w:rsidRDefault="00E13EA8">
      <w:r>
        <w:t xml:space="preserve">At this point we have </w:t>
      </w:r>
      <w:r w:rsidR="00BE70EF">
        <w:t>three</w:t>
      </w:r>
      <w:r>
        <w:t xml:space="preserve"> categories of bulletins </w:t>
      </w:r>
    </w:p>
    <w:p w:rsidR="00E13EA8" w:rsidRDefault="00E13EA8" w:rsidP="00E13EA8">
      <w:pPr>
        <w:pStyle w:val="ListParagraph"/>
        <w:numPr>
          <w:ilvl w:val="0"/>
          <w:numId w:val="6"/>
        </w:numPr>
      </w:pPr>
      <w:r>
        <w:t>Underwriting bulletins are the standards we expect an agent or employee to follow in writing a WFG policy.  These are mandatory</w:t>
      </w:r>
    </w:p>
    <w:p w:rsidR="00E13EA8" w:rsidRDefault="00E13EA8" w:rsidP="00E13EA8">
      <w:pPr>
        <w:pStyle w:val="ListParagraph"/>
        <w:numPr>
          <w:ilvl w:val="0"/>
          <w:numId w:val="6"/>
        </w:numPr>
      </w:pPr>
      <w:r>
        <w:t xml:space="preserve">Informational bulletins, which may include legal or other requirements </w:t>
      </w:r>
      <w:r w:rsidR="00C30A00">
        <w:t>applicable to</w:t>
      </w:r>
      <w:r>
        <w:t xml:space="preserve"> an agent but which are outside of the scope of the agency agreement</w:t>
      </w:r>
      <w:r w:rsidR="005E310A">
        <w:t>,</w:t>
      </w:r>
      <w:r>
        <w:t xml:space="preserve"> or </w:t>
      </w:r>
      <w:r w:rsidR="005E310A">
        <w:t xml:space="preserve">matters </w:t>
      </w:r>
      <w:r>
        <w:t>for which WFG doesn’t want to create an appearance of responsibility for the actions or inactions of an agent.  For example most escrow and closing functions are outside the scope of the agreement – but the agent needs to have current information about a change in the governing law</w:t>
      </w:r>
      <w:r w:rsidR="00C30A00">
        <w:t>.</w:t>
      </w:r>
    </w:p>
    <w:p w:rsidR="00BE70EF" w:rsidRDefault="00BE70EF" w:rsidP="00E13EA8">
      <w:pPr>
        <w:pStyle w:val="ListParagraph"/>
        <w:numPr>
          <w:ilvl w:val="0"/>
          <w:numId w:val="6"/>
        </w:numPr>
      </w:pPr>
      <w:r>
        <w:t xml:space="preserve">Rate and Form Bulletins </w:t>
      </w:r>
    </w:p>
    <w:p w:rsidR="00BE70EF" w:rsidRDefault="00BE70EF" w:rsidP="00BE70EF">
      <w:pPr>
        <w:pStyle w:val="ListParagraph"/>
      </w:pPr>
    </w:p>
    <w:p w:rsidR="00BE70EF" w:rsidRDefault="00BE70EF" w:rsidP="00BE70EF">
      <w:r>
        <w:t xml:space="preserve">Here is the process we’ve developed with </w:t>
      </w:r>
      <w:r w:rsidR="00C305CF">
        <w:t xml:space="preserve">Joey Grampa, </w:t>
      </w:r>
      <w:r w:rsidR="002B38DF">
        <w:t xml:space="preserve">VP of </w:t>
      </w:r>
      <w:r w:rsidR="00DC53DC">
        <w:t>Marketing</w:t>
      </w:r>
      <w:r w:rsidR="002B38DF">
        <w:t xml:space="preserve"> for Agency</w:t>
      </w:r>
      <w:r w:rsidR="00C305CF">
        <w:t>.</w:t>
      </w:r>
    </w:p>
    <w:tbl>
      <w:tblPr>
        <w:tblStyle w:val="TableGrid"/>
        <w:tblW w:w="0" w:type="auto"/>
        <w:tblLook w:val="04A0" w:firstRow="1" w:lastRow="0" w:firstColumn="1" w:lastColumn="0" w:noHBand="0" w:noVBand="1"/>
      </w:tblPr>
      <w:tblGrid>
        <w:gridCol w:w="4560"/>
        <w:gridCol w:w="2461"/>
        <w:gridCol w:w="2329"/>
      </w:tblGrid>
      <w:tr w:rsidR="002B38DF" w:rsidTr="00BE70EF">
        <w:tc>
          <w:tcPr>
            <w:tcW w:w="3839" w:type="dxa"/>
          </w:tcPr>
          <w:p w:rsidR="00E13EA8" w:rsidRDefault="00E13EA8">
            <w:r>
              <w:t>State</w:t>
            </w:r>
          </w:p>
        </w:tc>
        <w:tc>
          <w:tcPr>
            <w:tcW w:w="2895" w:type="dxa"/>
          </w:tcPr>
          <w:p w:rsidR="00E13EA8" w:rsidRDefault="00E13EA8">
            <w:r>
              <w:t>National/Multi-state</w:t>
            </w:r>
          </w:p>
        </w:tc>
        <w:tc>
          <w:tcPr>
            <w:tcW w:w="2842" w:type="dxa"/>
          </w:tcPr>
          <w:p w:rsidR="00E13EA8" w:rsidRDefault="00E13EA8">
            <w:r>
              <w:t>Person Responsible</w:t>
            </w:r>
          </w:p>
        </w:tc>
      </w:tr>
      <w:tr w:rsidR="002B38DF" w:rsidTr="00BE70EF">
        <w:tc>
          <w:tcPr>
            <w:tcW w:w="3839" w:type="dxa"/>
          </w:tcPr>
          <w:p w:rsidR="00E13EA8" w:rsidRDefault="00E13EA8" w:rsidP="008908EB">
            <w:pPr>
              <w:pStyle w:val="ListParagraph"/>
              <w:numPr>
                <w:ilvl w:val="0"/>
                <w:numId w:val="5"/>
              </w:numPr>
              <w:ind w:left="360" w:hanging="180"/>
            </w:pPr>
            <w:r>
              <w:t>Prepare Bulletin</w:t>
            </w:r>
            <w:r w:rsidR="008908EB">
              <w:t xml:space="preserve"> using Word standard formats</w:t>
            </w:r>
            <w:r w:rsidR="00C305CF">
              <w:t xml:space="preserve"> available on the WIKI</w:t>
            </w:r>
            <w:r w:rsidR="00C30A00">
              <w:t xml:space="preserve">  </w:t>
            </w:r>
          </w:p>
        </w:tc>
        <w:tc>
          <w:tcPr>
            <w:tcW w:w="2895" w:type="dxa"/>
          </w:tcPr>
          <w:p w:rsidR="00E13EA8" w:rsidRDefault="008908EB">
            <w:r>
              <w:t>Same</w:t>
            </w:r>
          </w:p>
        </w:tc>
        <w:tc>
          <w:tcPr>
            <w:tcW w:w="2842" w:type="dxa"/>
          </w:tcPr>
          <w:p w:rsidR="00E13EA8" w:rsidRDefault="00E13EA8">
            <w:r>
              <w:t>Underwriter</w:t>
            </w:r>
          </w:p>
        </w:tc>
      </w:tr>
      <w:tr w:rsidR="002B38DF" w:rsidTr="00BE70EF">
        <w:tc>
          <w:tcPr>
            <w:tcW w:w="3839" w:type="dxa"/>
          </w:tcPr>
          <w:p w:rsidR="00E13EA8" w:rsidRDefault="00E13EA8" w:rsidP="00C30A00">
            <w:pPr>
              <w:pStyle w:val="ListParagraph"/>
              <w:numPr>
                <w:ilvl w:val="0"/>
                <w:numId w:val="5"/>
              </w:numPr>
              <w:ind w:left="360" w:hanging="180"/>
            </w:pPr>
            <w:r>
              <w:t xml:space="preserve">Review with managers, other underwriters as appropriate </w:t>
            </w:r>
          </w:p>
          <w:p w:rsidR="008908EB" w:rsidRDefault="008908EB" w:rsidP="008908EB">
            <w:pPr>
              <w:pStyle w:val="ListParagraph"/>
              <w:ind w:left="360"/>
            </w:pPr>
          </w:p>
          <w:p w:rsidR="00E13EA8" w:rsidRDefault="00E13EA8" w:rsidP="008908EB">
            <w:pPr>
              <w:pStyle w:val="ListParagraph"/>
              <w:ind w:left="360"/>
            </w:pPr>
            <w:r>
              <w:t>Use your judgment as to whether a state standard (a) clashes with a national standard; (b) should be addressed on a multi-state or national basis</w:t>
            </w:r>
            <w:r w:rsidR="008908EB">
              <w:t>; and (c) who should be involved in review</w:t>
            </w:r>
          </w:p>
        </w:tc>
        <w:tc>
          <w:tcPr>
            <w:tcW w:w="2895" w:type="dxa"/>
          </w:tcPr>
          <w:p w:rsidR="00E13EA8" w:rsidRDefault="00E13EA8" w:rsidP="00E13EA8">
            <w:r>
              <w:t xml:space="preserve">Same. </w:t>
            </w:r>
          </w:p>
          <w:p w:rsidR="00E13EA8" w:rsidRDefault="00E13EA8" w:rsidP="00E13EA8"/>
          <w:p w:rsidR="00E13EA8" w:rsidRDefault="00037BD1" w:rsidP="008908EB">
            <w:r>
              <w:t>If it is setting policy or likely to be controversial send</w:t>
            </w:r>
            <w:r w:rsidR="00E13EA8">
              <w:t xml:space="preserve"> draft to Steve or Alan for circulation to all underwriters and </w:t>
            </w:r>
            <w:r w:rsidR="008908EB">
              <w:t>potentially affected</w:t>
            </w:r>
            <w:r w:rsidR="00E13EA8">
              <w:t xml:space="preserve"> business units for comment</w:t>
            </w:r>
          </w:p>
        </w:tc>
        <w:tc>
          <w:tcPr>
            <w:tcW w:w="2842" w:type="dxa"/>
          </w:tcPr>
          <w:p w:rsidR="00E13EA8" w:rsidRDefault="00E13EA8">
            <w:r>
              <w:t>Underwriter</w:t>
            </w:r>
          </w:p>
        </w:tc>
      </w:tr>
      <w:tr w:rsidR="002B38DF" w:rsidTr="00BE70EF">
        <w:tc>
          <w:tcPr>
            <w:tcW w:w="3839" w:type="dxa"/>
          </w:tcPr>
          <w:p w:rsidR="00E13EA8" w:rsidRDefault="00037BD1" w:rsidP="00C30A00">
            <w:pPr>
              <w:pStyle w:val="ListParagraph"/>
              <w:numPr>
                <w:ilvl w:val="0"/>
                <w:numId w:val="5"/>
              </w:numPr>
              <w:ind w:left="360" w:hanging="180"/>
            </w:pPr>
            <w:r>
              <w:t xml:space="preserve">Create </w:t>
            </w:r>
            <w:r w:rsidR="00E13EA8">
              <w:t xml:space="preserve">Cover sheet with list of key words for indexing, person to show as sender (or just generic underwriting), </w:t>
            </w:r>
            <w:r w:rsidR="005E310A">
              <w:t xml:space="preserve">any </w:t>
            </w:r>
            <w:r w:rsidR="00E13EA8">
              <w:t>s</w:t>
            </w:r>
            <w:r w:rsidR="008908EB">
              <w:t>pecial distribution requirements</w:t>
            </w:r>
            <w:r w:rsidR="005E310A">
              <w:t>.   The form is on the WIKI</w:t>
            </w:r>
          </w:p>
        </w:tc>
        <w:tc>
          <w:tcPr>
            <w:tcW w:w="2895" w:type="dxa"/>
          </w:tcPr>
          <w:p w:rsidR="00E13EA8" w:rsidRDefault="00E13EA8">
            <w:r>
              <w:t>Same</w:t>
            </w:r>
          </w:p>
        </w:tc>
        <w:tc>
          <w:tcPr>
            <w:tcW w:w="2842" w:type="dxa"/>
          </w:tcPr>
          <w:p w:rsidR="00E13EA8" w:rsidRDefault="00E13EA8">
            <w:r>
              <w:t>Underwriter</w:t>
            </w:r>
          </w:p>
        </w:tc>
      </w:tr>
      <w:tr w:rsidR="002B38DF" w:rsidTr="00BE70EF">
        <w:tc>
          <w:tcPr>
            <w:tcW w:w="3839" w:type="dxa"/>
          </w:tcPr>
          <w:p w:rsidR="00C305CF" w:rsidRDefault="00C305CF" w:rsidP="00C30A00">
            <w:pPr>
              <w:pStyle w:val="ListParagraph"/>
              <w:numPr>
                <w:ilvl w:val="0"/>
                <w:numId w:val="5"/>
              </w:numPr>
              <w:ind w:left="360" w:hanging="180"/>
            </w:pPr>
            <w:r>
              <w:t>Draft “short description” for use in e-mail.  Include in Cover sheet</w:t>
            </w:r>
          </w:p>
        </w:tc>
        <w:tc>
          <w:tcPr>
            <w:tcW w:w="2895" w:type="dxa"/>
          </w:tcPr>
          <w:p w:rsidR="00C305CF" w:rsidRDefault="00C305CF">
            <w:r>
              <w:t>Same</w:t>
            </w:r>
          </w:p>
        </w:tc>
        <w:tc>
          <w:tcPr>
            <w:tcW w:w="2842" w:type="dxa"/>
          </w:tcPr>
          <w:p w:rsidR="00C305CF" w:rsidRDefault="00C305CF">
            <w:r>
              <w:t>Underwriter</w:t>
            </w:r>
          </w:p>
        </w:tc>
      </w:tr>
      <w:tr w:rsidR="002B38DF" w:rsidTr="00BE70EF">
        <w:tc>
          <w:tcPr>
            <w:tcW w:w="3839" w:type="dxa"/>
          </w:tcPr>
          <w:p w:rsidR="002B38DF" w:rsidRPr="002B38DF" w:rsidRDefault="00C30A00" w:rsidP="002B38DF">
            <w:pPr>
              <w:pStyle w:val="ListParagraph"/>
              <w:numPr>
                <w:ilvl w:val="0"/>
                <w:numId w:val="5"/>
              </w:numPr>
              <w:ind w:left="360" w:hanging="180"/>
              <w:rPr>
                <w:b/>
              </w:rPr>
            </w:pPr>
            <w:r>
              <w:t xml:space="preserve">Send </w:t>
            </w:r>
            <w:r w:rsidR="008908EB">
              <w:t>Draft bulletin to</w:t>
            </w:r>
            <w:r w:rsidR="002B38DF">
              <w:t xml:space="preserve">: </w:t>
            </w:r>
            <w:hyperlink r:id="rId5" w:history="1">
              <w:r w:rsidR="002B38DF" w:rsidRPr="003B71E3">
                <w:rPr>
                  <w:rStyle w:val="Hyperlink"/>
                </w:rPr>
                <w:t>agencymarketinghelp@wfgnationaltitle.com</w:t>
              </w:r>
            </w:hyperlink>
            <w:r w:rsidR="002B38DF">
              <w:t xml:space="preserve"> </w:t>
            </w:r>
            <w:r w:rsidR="008908EB">
              <w:t>with cover sheet</w:t>
            </w:r>
            <w:r w:rsidR="00C305CF">
              <w:t xml:space="preserve"> and short description</w:t>
            </w:r>
            <w:r w:rsidR="002B38DF">
              <w:t xml:space="preserve">. </w:t>
            </w:r>
            <w:r w:rsidR="002B38DF">
              <w:br/>
              <w:t>*In the email subject line indicate the priority of your bulletin by listing either of the following:</w:t>
            </w:r>
            <w:r w:rsidR="002B38DF">
              <w:br/>
            </w:r>
            <w:r w:rsidR="002B38DF" w:rsidRPr="002B38DF">
              <w:rPr>
                <w:b/>
                <w:color w:val="FF0000"/>
              </w:rPr>
              <w:t>Priority 1 – Due Today (Urgent)</w:t>
            </w:r>
          </w:p>
          <w:p w:rsidR="002B38DF" w:rsidRPr="002B38DF" w:rsidRDefault="002B38DF" w:rsidP="002B38DF">
            <w:pPr>
              <w:ind w:left="360"/>
              <w:rPr>
                <w:b/>
                <w:color w:val="F68910"/>
              </w:rPr>
            </w:pPr>
            <w:r w:rsidRPr="002B38DF">
              <w:rPr>
                <w:b/>
                <w:color w:val="F68910"/>
              </w:rPr>
              <w:t>Priority 2 – Due 1-2 Days (</w:t>
            </w:r>
            <w:r w:rsidR="00FF5804">
              <w:rPr>
                <w:b/>
                <w:color w:val="F68910"/>
              </w:rPr>
              <w:t>Normal course</w:t>
            </w:r>
            <w:r w:rsidRPr="002B38DF">
              <w:rPr>
                <w:b/>
                <w:color w:val="F68910"/>
              </w:rPr>
              <w:t>)</w:t>
            </w:r>
          </w:p>
          <w:p w:rsidR="00B900A7" w:rsidRPr="00B900A7" w:rsidRDefault="002B38DF" w:rsidP="00B900A7">
            <w:pPr>
              <w:ind w:left="360"/>
              <w:rPr>
                <w:b/>
                <w:color w:val="00B050"/>
              </w:rPr>
            </w:pPr>
            <w:r w:rsidRPr="002B38DF">
              <w:rPr>
                <w:b/>
                <w:color w:val="00B050"/>
              </w:rPr>
              <w:t>Priority 3 – Due 3-5 Days (No urgency)</w:t>
            </w:r>
          </w:p>
        </w:tc>
        <w:tc>
          <w:tcPr>
            <w:tcW w:w="2895" w:type="dxa"/>
          </w:tcPr>
          <w:p w:rsidR="00E13EA8" w:rsidRDefault="008908EB">
            <w:r>
              <w:t>Same</w:t>
            </w:r>
          </w:p>
        </w:tc>
        <w:tc>
          <w:tcPr>
            <w:tcW w:w="2842" w:type="dxa"/>
          </w:tcPr>
          <w:p w:rsidR="00E13EA8" w:rsidRDefault="008908EB">
            <w:r>
              <w:t>Underwriter</w:t>
            </w:r>
          </w:p>
        </w:tc>
      </w:tr>
      <w:tr w:rsidR="002B38DF" w:rsidTr="00BE70EF">
        <w:tc>
          <w:tcPr>
            <w:tcW w:w="3839" w:type="dxa"/>
          </w:tcPr>
          <w:p w:rsidR="00E13EA8" w:rsidRPr="005F5344" w:rsidRDefault="005F5344" w:rsidP="00C30A00">
            <w:pPr>
              <w:pStyle w:val="ListParagraph"/>
              <w:numPr>
                <w:ilvl w:val="0"/>
                <w:numId w:val="5"/>
              </w:numPr>
              <w:ind w:left="360" w:hanging="180"/>
            </w:pPr>
            <w:r w:rsidRPr="005F5344">
              <w:t xml:space="preserve"> </w:t>
            </w:r>
            <w:r w:rsidR="008908EB" w:rsidRPr="005F5344">
              <w:t xml:space="preserve">Agency </w:t>
            </w:r>
            <w:r w:rsidR="00DC53DC">
              <w:t>Marketing</w:t>
            </w:r>
            <w:r w:rsidR="008908EB" w:rsidRPr="005F5344">
              <w:t xml:space="preserve"> converts into distribution system </w:t>
            </w:r>
            <w:r w:rsidRPr="005F5344">
              <w:t>(</w:t>
            </w:r>
            <w:proofErr w:type="spellStart"/>
            <w:r w:rsidR="00B900A7">
              <w:t>MailChimp</w:t>
            </w:r>
            <w:proofErr w:type="spellEnd"/>
            <w:r w:rsidRPr="005F5344">
              <w:t>), prepare</w:t>
            </w:r>
            <w:r w:rsidR="005E310A">
              <w:t>s</w:t>
            </w:r>
            <w:r w:rsidRPr="005F5344">
              <w:t xml:space="preserve"> Word version for U/W website. S</w:t>
            </w:r>
            <w:r w:rsidR="008908EB" w:rsidRPr="005F5344">
              <w:t xml:space="preserve">ends out </w:t>
            </w:r>
            <w:r w:rsidR="00B900A7">
              <w:t>the bulletin based on level of priority</w:t>
            </w:r>
            <w:r w:rsidR="005E310A">
              <w:t>.</w:t>
            </w:r>
          </w:p>
        </w:tc>
        <w:tc>
          <w:tcPr>
            <w:tcW w:w="2895" w:type="dxa"/>
          </w:tcPr>
          <w:p w:rsidR="00E13EA8" w:rsidRDefault="008908EB">
            <w:r>
              <w:t>Same</w:t>
            </w:r>
          </w:p>
        </w:tc>
        <w:tc>
          <w:tcPr>
            <w:tcW w:w="2842" w:type="dxa"/>
          </w:tcPr>
          <w:p w:rsidR="00E13EA8" w:rsidRDefault="008908EB" w:rsidP="00037BD1">
            <w:r>
              <w:t xml:space="preserve">Joey </w:t>
            </w:r>
            <w:r w:rsidR="00BE70EF">
              <w:t>Grampa</w:t>
            </w:r>
            <w:r w:rsidR="00037BD1">
              <w:t xml:space="preserve">, </w:t>
            </w:r>
            <w:r w:rsidR="00037BD1" w:rsidRPr="00037BD1">
              <w:t xml:space="preserve">Kristen Van </w:t>
            </w:r>
            <w:proofErr w:type="spellStart"/>
            <w:r w:rsidR="00037BD1" w:rsidRPr="00037BD1">
              <w:t>Hollebeke</w:t>
            </w:r>
            <w:proofErr w:type="spellEnd"/>
            <w:r w:rsidR="00037BD1" w:rsidRPr="00037BD1">
              <w:t xml:space="preserve"> </w:t>
            </w:r>
          </w:p>
        </w:tc>
      </w:tr>
      <w:tr w:rsidR="002B38DF" w:rsidTr="00BE70EF">
        <w:tc>
          <w:tcPr>
            <w:tcW w:w="3839" w:type="dxa"/>
          </w:tcPr>
          <w:p w:rsidR="005F5344" w:rsidRPr="005F5344" w:rsidRDefault="00DC53DC" w:rsidP="00C30A00">
            <w:pPr>
              <w:pStyle w:val="ListParagraph"/>
              <w:numPr>
                <w:ilvl w:val="0"/>
                <w:numId w:val="5"/>
              </w:numPr>
              <w:ind w:left="360" w:hanging="180"/>
            </w:pPr>
            <w:r>
              <w:lastRenderedPageBreak/>
              <w:t>Agency Marketing</w:t>
            </w:r>
            <w:r w:rsidR="005F5344" w:rsidRPr="005F5344">
              <w:t xml:space="preserve"> </w:t>
            </w:r>
            <w:r w:rsidR="00B900A7">
              <w:t xml:space="preserve">monitors WFG bulletins inbox for incoming questions and funnels to </w:t>
            </w:r>
            <w:r w:rsidR="005F5344" w:rsidRPr="005F5344">
              <w:t xml:space="preserve">Underwriter who prepared for </w:t>
            </w:r>
            <w:r w:rsidR="00B900A7">
              <w:t>assistance.</w:t>
            </w:r>
          </w:p>
        </w:tc>
        <w:tc>
          <w:tcPr>
            <w:tcW w:w="2895" w:type="dxa"/>
          </w:tcPr>
          <w:p w:rsidR="005F5344" w:rsidRDefault="005F5344">
            <w:r>
              <w:t>Same</w:t>
            </w:r>
          </w:p>
        </w:tc>
        <w:tc>
          <w:tcPr>
            <w:tcW w:w="2842" w:type="dxa"/>
          </w:tcPr>
          <w:p w:rsidR="005F5344" w:rsidRDefault="00037BD1" w:rsidP="00BE70EF">
            <w:r>
              <w:t xml:space="preserve">Joey Grampa, </w:t>
            </w:r>
            <w:r w:rsidRPr="00037BD1">
              <w:t xml:space="preserve">Kristen Van </w:t>
            </w:r>
            <w:proofErr w:type="spellStart"/>
            <w:r w:rsidRPr="00037BD1">
              <w:t>Hollebeke</w:t>
            </w:r>
            <w:proofErr w:type="spellEnd"/>
          </w:p>
        </w:tc>
      </w:tr>
      <w:tr w:rsidR="002B38DF" w:rsidTr="00BE70EF">
        <w:tc>
          <w:tcPr>
            <w:tcW w:w="3839" w:type="dxa"/>
          </w:tcPr>
          <w:p w:rsidR="005F5344" w:rsidRDefault="005F5344" w:rsidP="00C30A00">
            <w:pPr>
              <w:pStyle w:val="ListParagraph"/>
              <w:numPr>
                <w:ilvl w:val="0"/>
                <w:numId w:val="5"/>
              </w:numPr>
              <w:ind w:left="360" w:hanging="180"/>
            </w:pPr>
            <w:r>
              <w:t>Following distribution</w:t>
            </w:r>
            <w:r w:rsidR="00B900A7">
              <w:t>, r</w:t>
            </w:r>
            <w:r>
              <w:t>eview results of bulletin, (</w:t>
            </w:r>
            <w:r w:rsidR="00B900A7">
              <w:t>MailChimp</w:t>
            </w:r>
            <w:r>
              <w:t>) suppressed email addresses, open rate.  Communicate with sales &amp; U/W results of message.</w:t>
            </w:r>
          </w:p>
        </w:tc>
        <w:tc>
          <w:tcPr>
            <w:tcW w:w="2895" w:type="dxa"/>
          </w:tcPr>
          <w:p w:rsidR="005F5344" w:rsidRDefault="005F5344">
            <w:r>
              <w:t>Same</w:t>
            </w:r>
          </w:p>
        </w:tc>
        <w:tc>
          <w:tcPr>
            <w:tcW w:w="2842" w:type="dxa"/>
          </w:tcPr>
          <w:p w:rsidR="005F5344" w:rsidRDefault="00037BD1">
            <w:r>
              <w:t xml:space="preserve">Joey Grampa, </w:t>
            </w:r>
            <w:r w:rsidRPr="00037BD1">
              <w:t xml:space="preserve">Kristen Van </w:t>
            </w:r>
            <w:proofErr w:type="spellStart"/>
            <w:r w:rsidRPr="00037BD1">
              <w:t>Hollebeke</w:t>
            </w:r>
            <w:proofErr w:type="spellEnd"/>
          </w:p>
        </w:tc>
      </w:tr>
      <w:tr w:rsidR="002B38DF" w:rsidTr="00BE70EF">
        <w:tc>
          <w:tcPr>
            <w:tcW w:w="3839" w:type="dxa"/>
          </w:tcPr>
          <w:p w:rsidR="00E13EA8" w:rsidRDefault="00B900A7" w:rsidP="00037BD1">
            <w:pPr>
              <w:pStyle w:val="ListParagraph"/>
              <w:numPr>
                <w:ilvl w:val="0"/>
                <w:numId w:val="5"/>
              </w:numPr>
              <w:ind w:left="360" w:hanging="180"/>
            </w:pPr>
            <w:r>
              <w:t xml:space="preserve">Approved bulletin is set to </w:t>
            </w:r>
            <w:r w:rsidR="00037BD1">
              <w:t>Christine Cornelius</w:t>
            </w:r>
            <w:r>
              <w:t xml:space="preserve"> to upload </w:t>
            </w:r>
            <w:r w:rsidR="00037BD1">
              <w:t xml:space="preserve">to WFGunderwriting.com </w:t>
            </w:r>
            <w:r>
              <w:t>with index instructions.</w:t>
            </w:r>
          </w:p>
        </w:tc>
        <w:tc>
          <w:tcPr>
            <w:tcW w:w="2895" w:type="dxa"/>
          </w:tcPr>
          <w:p w:rsidR="00E13EA8" w:rsidRDefault="008908EB">
            <w:r>
              <w:t>Same</w:t>
            </w:r>
          </w:p>
        </w:tc>
        <w:tc>
          <w:tcPr>
            <w:tcW w:w="2842" w:type="dxa"/>
          </w:tcPr>
          <w:p w:rsidR="00E13EA8" w:rsidRDefault="00037BD1" w:rsidP="00C305CF">
            <w:r>
              <w:t xml:space="preserve">Joey Grampa, </w:t>
            </w:r>
            <w:r w:rsidRPr="00037BD1">
              <w:t xml:space="preserve">Kristen Van </w:t>
            </w:r>
            <w:proofErr w:type="spellStart"/>
            <w:r w:rsidRPr="00037BD1">
              <w:t>Hollebeke</w:t>
            </w:r>
            <w:proofErr w:type="spellEnd"/>
          </w:p>
        </w:tc>
      </w:tr>
      <w:tr w:rsidR="002B38DF" w:rsidTr="00BE70EF">
        <w:tc>
          <w:tcPr>
            <w:tcW w:w="3839" w:type="dxa"/>
          </w:tcPr>
          <w:p w:rsidR="00A81507" w:rsidRDefault="00A81507" w:rsidP="00C30A00">
            <w:pPr>
              <w:pStyle w:val="ListParagraph"/>
              <w:numPr>
                <w:ilvl w:val="0"/>
                <w:numId w:val="5"/>
              </w:numPr>
              <w:ind w:left="360" w:hanging="288"/>
            </w:pPr>
            <w:r>
              <w:t>Index and Post to WFG Underwriting.</w:t>
            </w:r>
          </w:p>
        </w:tc>
        <w:tc>
          <w:tcPr>
            <w:tcW w:w="2895" w:type="dxa"/>
          </w:tcPr>
          <w:p w:rsidR="00A81507" w:rsidRDefault="00A81507">
            <w:r>
              <w:t>Same</w:t>
            </w:r>
          </w:p>
        </w:tc>
        <w:tc>
          <w:tcPr>
            <w:tcW w:w="2842" w:type="dxa"/>
          </w:tcPr>
          <w:p w:rsidR="00A81507" w:rsidRDefault="00037BD1">
            <w:r>
              <w:t>Christine Cornelius</w:t>
            </w:r>
          </w:p>
        </w:tc>
      </w:tr>
      <w:tr w:rsidR="002B38DF" w:rsidTr="00BE70EF">
        <w:tc>
          <w:tcPr>
            <w:tcW w:w="3839" w:type="dxa"/>
          </w:tcPr>
          <w:p w:rsidR="00A81507" w:rsidRDefault="00A81507" w:rsidP="00C30A00">
            <w:pPr>
              <w:pStyle w:val="ListParagraph"/>
              <w:numPr>
                <w:ilvl w:val="0"/>
                <w:numId w:val="5"/>
              </w:numPr>
              <w:ind w:left="360" w:hanging="288"/>
            </w:pPr>
            <w:r>
              <w:t>Create a Facebook Post if requested in Cover Sheet</w:t>
            </w:r>
          </w:p>
        </w:tc>
        <w:tc>
          <w:tcPr>
            <w:tcW w:w="2895" w:type="dxa"/>
          </w:tcPr>
          <w:p w:rsidR="00A81507" w:rsidRDefault="00A81507">
            <w:r>
              <w:t>Same</w:t>
            </w:r>
          </w:p>
        </w:tc>
        <w:tc>
          <w:tcPr>
            <w:tcW w:w="2842" w:type="dxa"/>
          </w:tcPr>
          <w:p w:rsidR="00A81507" w:rsidRDefault="00037BD1">
            <w:r>
              <w:t xml:space="preserve">Joey Grampa, </w:t>
            </w:r>
            <w:r w:rsidRPr="00037BD1">
              <w:t xml:space="preserve">Kristen Van </w:t>
            </w:r>
            <w:proofErr w:type="spellStart"/>
            <w:r w:rsidRPr="00037BD1">
              <w:t>Hollebeke</w:t>
            </w:r>
            <w:proofErr w:type="spellEnd"/>
          </w:p>
        </w:tc>
      </w:tr>
    </w:tbl>
    <w:p w:rsidR="00E13EA8" w:rsidRDefault="00E13EA8"/>
    <w:p w:rsidR="008908EB" w:rsidRDefault="008908EB"/>
    <w:p w:rsidR="00BE70EF" w:rsidRDefault="00A81507">
      <w:r>
        <w:t xml:space="preserve">Rev. </w:t>
      </w:r>
      <w:r w:rsidR="00037BD1">
        <w:t>4-4-2024</w:t>
      </w:r>
      <w:bookmarkStart w:id="0" w:name="_GoBack"/>
      <w:bookmarkEnd w:id="0"/>
    </w:p>
    <w:p w:rsidR="005F5344" w:rsidRDefault="005F5344">
      <w:r>
        <w:br w:type="page"/>
      </w:r>
    </w:p>
    <w:p w:rsidR="00E13EA8" w:rsidRDefault="00BE70EF" w:rsidP="00861E1B">
      <w:pPr>
        <w:jc w:val="center"/>
      </w:pPr>
      <w:r>
        <w:lastRenderedPageBreak/>
        <w:t>COVER SHEET FOR BULLETINS</w:t>
      </w:r>
    </w:p>
    <w:p w:rsidR="00BE70EF" w:rsidRDefault="00BE70EF">
      <w:r>
        <w:t>TO:</w:t>
      </w:r>
      <w:r>
        <w:tab/>
      </w:r>
      <w:hyperlink r:id="rId6" w:history="1">
        <w:r w:rsidR="00B900A7" w:rsidRPr="003B71E3">
          <w:rPr>
            <w:rStyle w:val="Hyperlink"/>
          </w:rPr>
          <w:t>agencymarketinghelp@wfgnationaltitle.com</w:t>
        </w:r>
      </w:hyperlink>
      <w:r w:rsidR="00B900A7">
        <w:t xml:space="preserve"> </w:t>
      </w:r>
    </w:p>
    <w:p w:rsidR="00BE70EF" w:rsidRDefault="00BE70EF">
      <w:r>
        <w:t>FROM:</w:t>
      </w:r>
      <w:r>
        <w:tab/>
      </w:r>
    </w:p>
    <w:p w:rsidR="00FF5804" w:rsidRPr="00FF5804" w:rsidRDefault="00BE70EF" w:rsidP="00FF5804">
      <w:pPr>
        <w:rPr>
          <w:b/>
        </w:rPr>
      </w:pPr>
      <w:r>
        <w:t>DATE:</w:t>
      </w:r>
      <w:r>
        <w:tab/>
      </w:r>
    </w:p>
    <w:p w:rsidR="00BE70EF" w:rsidRPr="00FF5804" w:rsidRDefault="00FF5804" w:rsidP="00FF5804">
      <w:pPr>
        <w:rPr>
          <w:b/>
          <w:color w:val="000000" w:themeColor="text1"/>
        </w:rPr>
      </w:pPr>
      <w:r>
        <w:t xml:space="preserve">PRIORITY STATUS: </w:t>
      </w:r>
      <w:r w:rsidRPr="00FF5804">
        <w:rPr>
          <w:b/>
        </w:rPr>
        <w:t>[ ]</w:t>
      </w:r>
      <w:r>
        <w:t xml:space="preserve"> </w:t>
      </w:r>
      <w:r w:rsidRPr="00FF5804">
        <w:rPr>
          <w:b/>
          <w:color w:val="000000" w:themeColor="text1"/>
        </w:rPr>
        <w:t xml:space="preserve">Priority 1 </w:t>
      </w:r>
      <w:r>
        <w:rPr>
          <w:b/>
          <w:color w:val="000000" w:themeColor="text1"/>
        </w:rPr>
        <w:t xml:space="preserve">  </w:t>
      </w:r>
      <w:r w:rsidRPr="00FF5804">
        <w:rPr>
          <w:b/>
          <w:color w:val="000000" w:themeColor="text1"/>
        </w:rPr>
        <w:t>[ ] Priority 2   [ ] Priority 3</w:t>
      </w:r>
    </w:p>
    <w:p w:rsidR="00861E1B" w:rsidRDefault="00BE70EF">
      <w:r>
        <w:t xml:space="preserve">Please set up and distribute the attached bulletin as </w:t>
      </w:r>
    </w:p>
    <w:p w:rsidR="00BE70EF" w:rsidRDefault="00BE70EF">
      <w:r>
        <w:t>[ ] Rates and Form Bulletin    [ ] Underwriting Bulletin    [ ] Informational Bulletin</w:t>
      </w:r>
    </w:p>
    <w:p w:rsidR="00861E1B" w:rsidRDefault="00861E1B">
      <w:r>
        <w:t>And send back to me for final approval.</w:t>
      </w:r>
    </w:p>
    <w:p w:rsidR="00861E1B" w:rsidRDefault="00861E1B">
      <w:r>
        <w:t>In WFG Underwriting, this bulletin should be indexed using these key words:</w:t>
      </w:r>
    </w:p>
    <w:p w:rsidR="00861E1B" w:rsidRDefault="00861E1B">
      <w:r>
        <w:t>_____________________________________________________________________________________</w:t>
      </w:r>
    </w:p>
    <w:p w:rsidR="00BE70EF" w:rsidRDefault="00861E1B">
      <w:r>
        <w:t>Distribution should include the following:</w:t>
      </w:r>
    </w:p>
    <w:p w:rsidR="00861E1B" w:rsidRDefault="00861E1B" w:rsidP="00FF5804">
      <w:pPr>
        <w:ind w:left="720"/>
      </w:pPr>
      <w:r>
        <w:t xml:space="preserve">[ </w:t>
      </w:r>
      <w:proofErr w:type="gramStart"/>
      <w:r>
        <w:t xml:space="preserve">] </w:t>
      </w:r>
      <w:r w:rsidR="005E310A">
        <w:t xml:space="preserve"> </w:t>
      </w:r>
      <w:r>
        <w:t>All</w:t>
      </w:r>
      <w:proofErr w:type="gramEnd"/>
      <w:r>
        <w:t xml:space="preserve"> agents in _______________________________________</w:t>
      </w:r>
    </w:p>
    <w:p w:rsidR="00861E1B" w:rsidRDefault="00861E1B" w:rsidP="00FF5804">
      <w:pPr>
        <w:ind w:left="720"/>
      </w:pPr>
      <w:r>
        <w:t xml:space="preserve">[ </w:t>
      </w:r>
      <w:proofErr w:type="gramStart"/>
      <w:r>
        <w:t xml:space="preserve">] </w:t>
      </w:r>
      <w:r w:rsidR="005E310A">
        <w:t xml:space="preserve"> </w:t>
      </w:r>
      <w:r>
        <w:t>All</w:t>
      </w:r>
      <w:proofErr w:type="gramEnd"/>
      <w:r>
        <w:t xml:space="preserve"> underwriters dealing in those states</w:t>
      </w:r>
    </w:p>
    <w:p w:rsidR="00861E1B" w:rsidRDefault="00861E1B" w:rsidP="00FF5804">
      <w:pPr>
        <w:ind w:left="720"/>
      </w:pPr>
      <w:r>
        <w:t xml:space="preserve">[ </w:t>
      </w:r>
      <w:proofErr w:type="gramStart"/>
      <w:r>
        <w:t>]  Agency</w:t>
      </w:r>
      <w:proofErr w:type="gramEnd"/>
      <w:r>
        <w:t xml:space="preserve"> for those states</w:t>
      </w:r>
    </w:p>
    <w:p w:rsidR="00861E1B" w:rsidRDefault="00861E1B" w:rsidP="00FF5804">
      <w:pPr>
        <w:ind w:left="720"/>
      </w:pPr>
      <w:r>
        <w:t xml:space="preserve">[ </w:t>
      </w:r>
      <w:proofErr w:type="gramStart"/>
      <w:r>
        <w:t>]</w:t>
      </w:r>
      <w:r w:rsidR="005E310A">
        <w:t xml:space="preserve">  </w:t>
      </w:r>
      <w:r>
        <w:t>Direct</w:t>
      </w:r>
      <w:proofErr w:type="gramEnd"/>
      <w:r>
        <w:t xml:space="preserve"> offices in those states</w:t>
      </w:r>
    </w:p>
    <w:p w:rsidR="00861E1B" w:rsidRDefault="00861E1B" w:rsidP="00FF5804">
      <w:pPr>
        <w:ind w:left="720"/>
      </w:pPr>
      <w:r>
        <w:t xml:space="preserve">[ </w:t>
      </w:r>
      <w:proofErr w:type="gramStart"/>
      <w:r>
        <w:t>]  Steve</w:t>
      </w:r>
      <w:proofErr w:type="gramEnd"/>
      <w:r>
        <w:t xml:space="preserve"> Winkler, Alan Fields, Sam Shellhaas</w:t>
      </w:r>
      <w:r w:rsidR="005E310A">
        <w:t>, David Jenkins,</w:t>
      </w:r>
      <w:r>
        <w:t xml:space="preserve"> if it has multi-state impact</w:t>
      </w:r>
    </w:p>
    <w:p w:rsidR="00861E1B" w:rsidRDefault="00861E1B" w:rsidP="00FF5804">
      <w:pPr>
        <w:ind w:left="720"/>
      </w:pPr>
      <w:r>
        <w:t xml:space="preserve">[ </w:t>
      </w:r>
      <w:proofErr w:type="gramStart"/>
      <w:r>
        <w:t>]  Joe</w:t>
      </w:r>
      <w:proofErr w:type="gramEnd"/>
      <w:r>
        <w:t xml:space="preserve"> McCabe and Legal Team</w:t>
      </w:r>
    </w:p>
    <w:p w:rsidR="005E310A" w:rsidRDefault="00861E1B" w:rsidP="00FF5804">
      <w:pPr>
        <w:ind w:left="720"/>
      </w:pPr>
      <w:r>
        <w:t xml:space="preserve">[ </w:t>
      </w:r>
      <w:proofErr w:type="gramStart"/>
      <w:r>
        <w:t xml:space="preserve">] </w:t>
      </w:r>
      <w:r w:rsidR="005E310A">
        <w:t xml:space="preserve"> </w:t>
      </w:r>
      <w:r>
        <w:t>Compliance</w:t>
      </w:r>
      <w:proofErr w:type="gramEnd"/>
      <w:r>
        <w:t xml:space="preserve"> Team</w:t>
      </w:r>
    </w:p>
    <w:p w:rsidR="00861E1B" w:rsidRDefault="005E310A" w:rsidP="00FF5804">
      <w:pPr>
        <w:ind w:left="720"/>
      </w:pPr>
      <w:r w:rsidDel="005E310A">
        <w:t xml:space="preserve"> </w:t>
      </w:r>
      <w:r w:rsidR="00FF5804">
        <w:t xml:space="preserve">[ </w:t>
      </w:r>
      <w:proofErr w:type="gramStart"/>
      <w:r w:rsidR="00FF5804">
        <w:t xml:space="preserve">] </w:t>
      </w:r>
      <w:r>
        <w:t xml:space="preserve"> </w:t>
      </w:r>
      <w:r w:rsidR="00FF5804">
        <w:t>Claims</w:t>
      </w:r>
      <w:proofErr w:type="gramEnd"/>
      <w:r w:rsidR="00FF5804">
        <w:t xml:space="preserve"> department</w:t>
      </w:r>
    </w:p>
    <w:p w:rsidR="00861E1B" w:rsidRDefault="00861E1B" w:rsidP="00FF5804">
      <w:pPr>
        <w:ind w:left="720"/>
      </w:pPr>
      <w:r>
        <w:t xml:space="preserve">[ </w:t>
      </w:r>
      <w:proofErr w:type="gramStart"/>
      <w:r>
        <w:t>]  Title</w:t>
      </w:r>
      <w:proofErr w:type="gramEnd"/>
      <w:r>
        <w:t xml:space="preserve"> production staff – all states</w:t>
      </w:r>
    </w:p>
    <w:p w:rsidR="00861E1B" w:rsidRDefault="00861E1B" w:rsidP="00FF5804">
      <w:pPr>
        <w:ind w:left="720"/>
      </w:pPr>
      <w:r>
        <w:t xml:space="preserve">[ </w:t>
      </w:r>
      <w:proofErr w:type="gramStart"/>
      <w:r>
        <w:t>]  Lynn</w:t>
      </w:r>
      <w:proofErr w:type="gramEnd"/>
      <w:r>
        <w:t xml:space="preserve"> </w:t>
      </w:r>
      <w:proofErr w:type="spellStart"/>
      <w:r>
        <w:t>Reidel</w:t>
      </w:r>
      <w:proofErr w:type="spellEnd"/>
      <w:r>
        <w:t>,</w:t>
      </w:r>
      <w:r w:rsidR="005F5344">
        <w:t xml:space="preserve"> </w:t>
      </w:r>
      <w:r w:rsidR="00B900A7">
        <w:t>Justin Tate-Johnson, Kevin Beach</w:t>
      </w:r>
      <w:r>
        <w:t xml:space="preserve"> for NTS</w:t>
      </w:r>
    </w:p>
    <w:p w:rsidR="00861E1B" w:rsidRDefault="00861E1B" w:rsidP="00FF5804">
      <w:pPr>
        <w:ind w:left="720"/>
      </w:pPr>
      <w:r>
        <w:t xml:space="preserve">[ </w:t>
      </w:r>
      <w:proofErr w:type="gramStart"/>
      <w:r>
        <w:t>]  Escrow</w:t>
      </w:r>
      <w:proofErr w:type="gramEnd"/>
      <w:r>
        <w:t xml:space="preserve"> officers</w:t>
      </w:r>
      <w:r w:rsidR="00B900A7">
        <w:t xml:space="preserve"> | </w:t>
      </w:r>
      <w:r>
        <w:t>assistan</w:t>
      </w:r>
      <w:r w:rsidR="005E310A">
        <w:t>ts</w:t>
      </w:r>
      <w:r>
        <w:t xml:space="preserve"> in the affected states</w:t>
      </w:r>
    </w:p>
    <w:p w:rsidR="00861E1B" w:rsidRDefault="00861E1B" w:rsidP="00FF5804">
      <w:pPr>
        <w:ind w:left="720"/>
      </w:pPr>
      <w:r>
        <w:t xml:space="preserve">[ </w:t>
      </w:r>
      <w:proofErr w:type="gramStart"/>
      <w:r>
        <w:t>]  Lender</w:t>
      </w:r>
      <w:proofErr w:type="gramEnd"/>
      <w:r>
        <w:t xml:space="preserve"> Services </w:t>
      </w:r>
    </w:p>
    <w:p w:rsidR="00B900A7" w:rsidRDefault="00B900A7" w:rsidP="00FF5804">
      <w:pPr>
        <w:ind w:left="720"/>
      </w:pPr>
      <w:r>
        <w:t>[ ] Create Facebook post</w:t>
      </w:r>
    </w:p>
    <w:p w:rsidR="00861E1B" w:rsidRDefault="00861E1B" w:rsidP="00861E1B">
      <w:pPr>
        <w:pBdr>
          <w:bottom w:val="single" w:sz="12" w:space="1" w:color="auto"/>
        </w:pBdr>
      </w:pPr>
      <w:r>
        <w:t>Please list any others who should be included on the distribution</w:t>
      </w:r>
      <w:r w:rsidR="00FF5804">
        <w:t>:</w:t>
      </w:r>
      <w:r w:rsidR="00FF5804">
        <w:br/>
      </w:r>
    </w:p>
    <w:p w:rsidR="00861E1B" w:rsidRDefault="00861E1B" w:rsidP="00861E1B"/>
    <w:sectPr w:rsidR="00861E1B" w:rsidSect="00861E1B">
      <w:pgSz w:w="12240" w:h="15840"/>
      <w:pgMar w:top="14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71F3"/>
    <w:multiLevelType w:val="hybridMultilevel"/>
    <w:tmpl w:val="098A4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00C30"/>
    <w:multiLevelType w:val="hybridMultilevel"/>
    <w:tmpl w:val="BDE6B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36443D"/>
    <w:multiLevelType w:val="hybridMultilevel"/>
    <w:tmpl w:val="BC1883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9D0ABB"/>
    <w:multiLevelType w:val="hybridMultilevel"/>
    <w:tmpl w:val="AC48D15A"/>
    <w:lvl w:ilvl="0" w:tplc="349247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256FE7"/>
    <w:multiLevelType w:val="hybridMultilevel"/>
    <w:tmpl w:val="098A4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271D68"/>
    <w:multiLevelType w:val="hybridMultilevel"/>
    <w:tmpl w:val="BC1883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5B38C1"/>
    <w:multiLevelType w:val="hybridMultilevel"/>
    <w:tmpl w:val="F1F84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3140E5"/>
    <w:multiLevelType w:val="hybridMultilevel"/>
    <w:tmpl w:val="0C2A27F2"/>
    <w:lvl w:ilvl="0" w:tplc="8B98E4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DC979EB"/>
    <w:multiLevelType w:val="hybridMultilevel"/>
    <w:tmpl w:val="E716D39A"/>
    <w:lvl w:ilvl="0" w:tplc="A86470A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843802"/>
    <w:multiLevelType w:val="hybridMultilevel"/>
    <w:tmpl w:val="0B6A24A4"/>
    <w:lvl w:ilvl="0" w:tplc="C82CB9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6E2161"/>
    <w:multiLevelType w:val="hybridMultilevel"/>
    <w:tmpl w:val="420EA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
  </w:num>
  <w:num w:numId="4">
    <w:abstractNumId w:val="7"/>
  </w:num>
  <w:num w:numId="5">
    <w:abstractNumId w:val="4"/>
  </w:num>
  <w:num w:numId="6">
    <w:abstractNumId w:val="8"/>
  </w:num>
  <w:num w:numId="7">
    <w:abstractNumId w:val="2"/>
  </w:num>
  <w:num w:numId="8">
    <w:abstractNumId w:val="5"/>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EA8"/>
    <w:rsid w:val="0000188D"/>
    <w:rsid w:val="00002217"/>
    <w:rsid w:val="000071D7"/>
    <w:rsid w:val="00012903"/>
    <w:rsid w:val="00012B73"/>
    <w:rsid w:val="00015364"/>
    <w:rsid w:val="0001550D"/>
    <w:rsid w:val="00015B5B"/>
    <w:rsid w:val="0001712D"/>
    <w:rsid w:val="0002071C"/>
    <w:rsid w:val="00021391"/>
    <w:rsid w:val="00027C32"/>
    <w:rsid w:val="00037155"/>
    <w:rsid w:val="00037BD1"/>
    <w:rsid w:val="00040490"/>
    <w:rsid w:val="0004451A"/>
    <w:rsid w:val="0005156E"/>
    <w:rsid w:val="000548D1"/>
    <w:rsid w:val="0007196F"/>
    <w:rsid w:val="0007275F"/>
    <w:rsid w:val="0009145A"/>
    <w:rsid w:val="00091604"/>
    <w:rsid w:val="000A401F"/>
    <w:rsid w:val="000A438F"/>
    <w:rsid w:val="000B3F9E"/>
    <w:rsid w:val="000B635C"/>
    <w:rsid w:val="000E48B5"/>
    <w:rsid w:val="000E633E"/>
    <w:rsid w:val="000F4B36"/>
    <w:rsid w:val="000F5E9D"/>
    <w:rsid w:val="001048C8"/>
    <w:rsid w:val="0011021E"/>
    <w:rsid w:val="001147D9"/>
    <w:rsid w:val="00115A5D"/>
    <w:rsid w:val="00122177"/>
    <w:rsid w:val="0012363D"/>
    <w:rsid w:val="00123737"/>
    <w:rsid w:val="00123DC5"/>
    <w:rsid w:val="00130E6D"/>
    <w:rsid w:val="0013523B"/>
    <w:rsid w:val="0013529C"/>
    <w:rsid w:val="00135F85"/>
    <w:rsid w:val="00141733"/>
    <w:rsid w:val="00155E24"/>
    <w:rsid w:val="001606B2"/>
    <w:rsid w:val="00161949"/>
    <w:rsid w:val="00163B6C"/>
    <w:rsid w:val="00163CD3"/>
    <w:rsid w:val="00167CE5"/>
    <w:rsid w:val="00180BDA"/>
    <w:rsid w:val="00185515"/>
    <w:rsid w:val="001B46CC"/>
    <w:rsid w:val="001B49D5"/>
    <w:rsid w:val="001B5004"/>
    <w:rsid w:val="001B6B04"/>
    <w:rsid w:val="001B7E90"/>
    <w:rsid w:val="001C0286"/>
    <w:rsid w:val="001C2B0E"/>
    <w:rsid w:val="001C4BF1"/>
    <w:rsid w:val="00203BD2"/>
    <w:rsid w:val="00207F33"/>
    <w:rsid w:val="00211794"/>
    <w:rsid w:val="00213EC9"/>
    <w:rsid w:val="00215FAC"/>
    <w:rsid w:val="00217331"/>
    <w:rsid w:val="00227CAA"/>
    <w:rsid w:val="002317FC"/>
    <w:rsid w:val="00233B7C"/>
    <w:rsid w:val="00240056"/>
    <w:rsid w:val="00240ADD"/>
    <w:rsid w:val="00240C3D"/>
    <w:rsid w:val="002433A8"/>
    <w:rsid w:val="002508AB"/>
    <w:rsid w:val="002609C5"/>
    <w:rsid w:val="002641EE"/>
    <w:rsid w:val="0026599E"/>
    <w:rsid w:val="00267FAE"/>
    <w:rsid w:val="00270F87"/>
    <w:rsid w:val="00274BBF"/>
    <w:rsid w:val="002862AF"/>
    <w:rsid w:val="00292E5D"/>
    <w:rsid w:val="00295E98"/>
    <w:rsid w:val="002A0DCA"/>
    <w:rsid w:val="002A1F5B"/>
    <w:rsid w:val="002A37BB"/>
    <w:rsid w:val="002A57C8"/>
    <w:rsid w:val="002A5C0E"/>
    <w:rsid w:val="002B0B30"/>
    <w:rsid w:val="002B254A"/>
    <w:rsid w:val="002B38DF"/>
    <w:rsid w:val="002C0C87"/>
    <w:rsid w:val="002D1C46"/>
    <w:rsid w:val="002D2767"/>
    <w:rsid w:val="002E37B4"/>
    <w:rsid w:val="002F010F"/>
    <w:rsid w:val="002F3215"/>
    <w:rsid w:val="00306CBF"/>
    <w:rsid w:val="00307E59"/>
    <w:rsid w:val="00311E85"/>
    <w:rsid w:val="0031251C"/>
    <w:rsid w:val="00316543"/>
    <w:rsid w:val="003177D0"/>
    <w:rsid w:val="00324617"/>
    <w:rsid w:val="00357A77"/>
    <w:rsid w:val="00363208"/>
    <w:rsid w:val="003655EC"/>
    <w:rsid w:val="0037074F"/>
    <w:rsid w:val="00374D4C"/>
    <w:rsid w:val="00376A54"/>
    <w:rsid w:val="00381029"/>
    <w:rsid w:val="00383311"/>
    <w:rsid w:val="00383834"/>
    <w:rsid w:val="00386BC4"/>
    <w:rsid w:val="003877BB"/>
    <w:rsid w:val="003A3D10"/>
    <w:rsid w:val="003A6320"/>
    <w:rsid w:val="003A7340"/>
    <w:rsid w:val="003C2E79"/>
    <w:rsid w:val="003C4258"/>
    <w:rsid w:val="003C45CF"/>
    <w:rsid w:val="003D4526"/>
    <w:rsid w:val="003E07BD"/>
    <w:rsid w:val="003E0C65"/>
    <w:rsid w:val="003E3FB7"/>
    <w:rsid w:val="003E5D09"/>
    <w:rsid w:val="003E61BB"/>
    <w:rsid w:val="003F747C"/>
    <w:rsid w:val="003F76C0"/>
    <w:rsid w:val="004007E1"/>
    <w:rsid w:val="00400A6E"/>
    <w:rsid w:val="0040196F"/>
    <w:rsid w:val="0040437E"/>
    <w:rsid w:val="00404D1C"/>
    <w:rsid w:val="00405F0A"/>
    <w:rsid w:val="0041101D"/>
    <w:rsid w:val="004119B0"/>
    <w:rsid w:val="00417FC4"/>
    <w:rsid w:val="004245D1"/>
    <w:rsid w:val="004352DD"/>
    <w:rsid w:val="0044239B"/>
    <w:rsid w:val="00452084"/>
    <w:rsid w:val="00453F55"/>
    <w:rsid w:val="0046011E"/>
    <w:rsid w:val="0046767C"/>
    <w:rsid w:val="00467FEE"/>
    <w:rsid w:val="00470D41"/>
    <w:rsid w:val="00471EE1"/>
    <w:rsid w:val="004725A8"/>
    <w:rsid w:val="00483044"/>
    <w:rsid w:val="0049374C"/>
    <w:rsid w:val="004A2D1F"/>
    <w:rsid w:val="004B074C"/>
    <w:rsid w:val="004B1380"/>
    <w:rsid w:val="004B4FB3"/>
    <w:rsid w:val="004B70CE"/>
    <w:rsid w:val="004B7C98"/>
    <w:rsid w:val="004C1C07"/>
    <w:rsid w:val="004C3D25"/>
    <w:rsid w:val="004D6FFD"/>
    <w:rsid w:val="004E488B"/>
    <w:rsid w:val="004E5641"/>
    <w:rsid w:val="004F49A9"/>
    <w:rsid w:val="004F7322"/>
    <w:rsid w:val="00504A5D"/>
    <w:rsid w:val="0050600A"/>
    <w:rsid w:val="00520AF8"/>
    <w:rsid w:val="00525D8C"/>
    <w:rsid w:val="00533A83"/>
    <w:rsid w:val="00551B29"/>
    <w:rsid w:val="00552CD4"/>
    <w:rsid w:val="0056197E"/>
    <w:rsid w:val="00567404"/>
    <w:rsid w:val="00580614"/>
    <w:rsid w:val="00583EAB"/>
    <w:rsid w:val="0059285D"/>
    <w:rsid w:val="005A18A7"/>
    <w:rsid w:val="005A7E8D"/>
    <w:rsid w:val="005B27BF"/>
    <w:rsid w:val="005B367A"/>
    <w:rsid w:val="005B3D86"/>
    <w:rsid w:val="005C06CE"/>
    <w:rsid w:val="005C2F2D"/>
    <w:rsid w:val="005C75CA"/>
    <w:rsid w:val="005D1169"/>
    <w:rsid w:val="005D2116"/>
    <w:rsid w:val="005D3030"/>
    <w:rsid w:val="005D4785"/>
    <w:rsid w:val="005D5A59"/>
    <w:rsid w:val="005E310A"/>
    <w:rsid w:val="005E66EF"/>
    <w:rsid w:val="005F5344"/>
    <w:rsid w:val="006133F9"/>
    <w:rsid w:val="00613B49"/>
    <w:rsid w:val="006145F6"/>
    <w:rsid w:val="006262A3"/>
    <w:rsid w:val="006269E1"/>
    <w:rsid w:val="00630D12"/>
    <w:rsid w:val="00632C25"/>
    <w:rsid w:val="00633FC1"/>
    <w:rsid w:val="00636E9D"/>
    <w:rsid w:val="006456AF"/>
    <w:rsid w:val="00646B4C"/>
    <w:rsid w:val="00653F16"/>
    <w:rsid w:val="00654B5A"/>
    <w:rsid w:val="00665716"/>
    <w:rsid w:val="006678C0"/>
    <w:rsid w:val="00670DF8"/>
    <w:rsid w:val="00675755"/>
    <w:rsid w:val="0068475D"/>
    <w:rsid w:val="006857BB"/>
    <w:rsid w:val="00694FF5"/>
    <w:rsid w:val="006958C9"/>
    <w:rsid w:val="0069693D"/>
    <w:rsid w:val="00697356"/>
    <w:rsid w:val="006A26E3"/>
    <w:rsid w:val="006A294E"/>
    <w:rsid w:val="006A2E60"/>
    <w:rsid w:val="006A34D7"/>
    <w:rsid w:val="006B028E"/>
    <w:rsid w:val="006C0411"/>
    <w:rsid w:val="006C15B1"/>
    <w:rsid w:val="006D0B60"/>
    <w:rsid w:val="006D2E18"/>
    <w:rsid w:val="006D45C1"/>
    <w:rsid w:val="006F2949"/>
    <w:rsid w:val="006F463B"/>
    <w:rsid w:val="006F547E"/>
    <w:rsid w:val="006F62FE"/>
    <w:rsid w:val="00701B30"/>
    <w:rsid w:val="00702BB6"/>
    <w:rsid w:val="007034E0"/>
    <w:rsid w:val="00704788"/>
    <w:rsid w:val="0071380E"/>
    <w:rsid w:val="00714087"/>
    <w:rsid w:val="007158D2"/>
    <w:rsid w:val="00724FAD"/>
    <w:rsid w:val="00725D74"/>
    <w:rsid w:val="00730A57"/>
    <w:rsid w:val="0073272D"/>
    <w:rsid w:val="0075085C"/>
    <w:rsid w:val="007513C3"/>
    <w:rsid w:val="007566ED"/>
    <w:rsid w:val="007657D1"/>
    <w:rsid w:val="007658C0"/>
    <w:rsid w:val="007756C5"/>
    <w:rsid w:val="007844EA"/>
    <w:rsid w:val="007903F1"/>
    <w:rsid w:val="00792E09"/>
    <w:rsid w:val="00796A84"/>
    <w:rsid w:val="0079786B"/>
    <w:rsid w:val="007A19F0"/>
    <w:rsid w:val="007A1C2C"/>
    <w:rsid w:val="007B2075"/>
    <w:rsid w:val="007B7B17"/>
    <w:rsid w:val="007C5A2C"/>
    <w:rsid w:val="007D40B7"/>
    <w:rsid w:val="007D7FF2"/>
    <w:rsid w:val="007F356F"/>
    <w:rsid w:val="008120B4"/>
    <w:rsid w:val="00814AFB"/>
    <w:rsid w:val="008317A8"/>
    <w:rsid w:val="00833110"/>
    <w:rsid w:val="00836994"/>
    <w:rsid w:val="008425C8"/>
    <w:rsid w:val="00844360"/>
    <w:rsid w:val="00861E1B"/>
    <w:rsid w:val="008664D4"/>
    <w:rsid w:val="00866A60"/>
    <w:rsid w:val="008702B9"/>
    <w:rsid w:val="008707F6"/>
    <w:rsid w:val="008758E6"/>
    <w:rsid w:val="008759E9"/>
    <w:rsid w:val="008766A5"/>
    <w:rsid w:val="00876797"/>
    <w:rsid w:val="00882981"/>
    <w:rsid w:val="00883784"/>
    <w:rsid w:val="00886799"/>
    <w:rsid w:val="008908EB"/>
    <w:rsid w:val="008933E7"/>
    <w:rsid w:val="00896A48"/>
    <w:rsid w:val="008A3654"/>
    <w:rsid w:val="008A6809"/>
    <w:rsid w:val="008B744B"/>
    <w:rsid w:val="008C21D2"/>
    <w:rsid w:val="008E2F44"/>
    <w:rsid w:val="008E3A2D"/>
    <w:rsid w:val="008F03EA"/>
    <w:rsid w:val="00900767"/>
    <w:rsid w:val="00923950"/>
    <w:rsid w:val="00936267"/>
    <w:rsid w:val="00936500"/>
    <w:rsid w:val="009434EC"/>
    <w:rsid w:val="00951F2C"/>
    <w:rsid w:val="009562E2"/>
    <w:rsid w:val="0096269F"/>
    <w:rsid w:val="00964730"/>
    <w:rsid w:val="00970598"/>
    <w:rsid w:val="00975452"/>
    <w:rsid w:val="009821D5"/>
    <w:rsid w:val="00986465"/>
    <w:rsid w:val="009905A1"/>
    <w:rsid w:val="00990E06"/>
    <w:rsid w:val="00993A4B"/>
    <w:rsid w:val="009A1B8B"/>
    <w:rsid w:val="009A3BF6"/>
    <w:rsid w:val="009A5136"/>
    <w:rsid w:val="009B17F0"/>
    <w:rsid w:val="009B4E38"/>
    <w:rsid w:val="009C0445"/>
    <w:rsid w:val="009C5EBF"/>
    <w:rsid w:val="009C6C67"/>
    <w:rsid w:val="009C7FAF"/>
    <w:rsid w:val="009D462C"/>
    <w:rsid w:val="009E1B6F"/>
    <w:rsid w:val="009E2C3C"/>
    <w:rsid w:val="009E76F7"/>
    <w:rsid w:val="009F0905"/>
    <w:rsid w:val="00A015EB"/>
    <w:rsid w:val="00A11EAF"/>
    <w:rsid w:val="00A12CF8"/>
    <w:rsid w:val="00A17355"/>
    <w:rsid w:val="00A21417"/>
    <w:rsid w:val="00A3517A"/>
    <w:rsid w:val="00A452EC"/>
    <w:rsid w:val="00A50546"/>
    <w:rsid w:val="00A56EA8"/>
    <w:rsid w:val="00A66A93"/>
    <w:rsid w:val="00A77B01"/>
    <w:rsid w:val="00A81507"/>
    <w:rsid w:val="00A94501"/>
    <w:rsid w:val="00AA14F8"/>
    <w:rsid w:val="00AB044F"/>
    <w:rsid w:val="00AB23C9"/>
    <w:rsid w:val="00AB7126"/>
    <w:rsid w:val="00AB7372"/>
    <w:rsid w:val="00AB7E56"/>
    <w:rsid w:val="00AC1F4A"/>
    <w:rsid w:val="00AC3E96"/>
    <w:rsid w:val="00AC476B"/>
    <w:rsid w:val="00AD04F0"/>
    <w:rsid w:val="00AF08F9"/>
    <w:rsid w:val="00AF0FC9"/>
    <w:rsid w:val="00AF36D6"/>
    <w:rsid w:val="00B032D2"/>
    <w:rsid w:val="00B0554E"/>
    <w:rsid w:val="00B2549C"/>
    <w:rsid w:val="00B2634B"/>
    <w:rsid w:val="00B33B9C"/>
    <w:rsid w:val="00B45ADB"/>
    <w:rsid w:val="00B463DA"/>
    <w:rsid w:val="00B60253"/>
    <w:rsid w:val="00B70075"/>
    <w:rsid w:val="00B7055A"/>
    <w:rsid w:val="00B7358B"/>
    <w:rsid w:val="00B900A7"/>
    <w:rsid w:val="00B91B87"/>
    <w:rsid w:val="00B92225"/>
    <w:rsid w:val="00B97FAA"/>
    <w:rsid w:val="00BA3CB7"/>
    <w:rsid w:val="00BB2609"/>
    <w:rsid w:val="00BD13B7"/>
    <w:rsid w:val="00BD74D0"/>
    <w:rsid w:val="00BE05A1"/>
    <w:rsid w:val="00BE6B23"/>
    <w:rsid w:val="00BE70EF"/>
    <w:rsid w:val="00BF0F71"/>
    <w:rsid w:val="00C0334B"/>
    <w:rsid w:val="00C10BFB"/>
    <w:rsid w:val="00C22DFC"/>
    <w:rsid w:val="00C240EC"/>
    <w:rsid w:val="00C24895"/>
    <w:rsid w:val="00C305CF"/>
    <w:rsid w:val="00C30A00"/>
    <w:rsid w:val="00C34461"/>
    <w:rsid w:val="00C37081"/>
    <w:rsid w:val="00C4100F"/>
    <w:rsid w:val="00C42734"/>
    <w:rsid w:val="00C430E1"/>
    <w:rsid w:val="00C4763F"/>
    <w:rsid w:val="00C52181"/>
    <w:rsid w:val="00C5225F"/>
    <w:rsid w:val="00C53CB2"/>
    <w:rsid w:val="00C5715E"/>
    <w:rsid w:val="00C61421"/>
    <w:rsid w:val="00C65BCC"/>
    <w:rsid w:val="00C65D0F"/>
    <w:rsid w:val="00C821CC"/>
    <w:rsid w:val="00C90DAA"/>
    <w:rsid w:val="00C96F01"/>
    <w:rsid w:val="00CA60E5"/>
    <w:rsid w:val="00CA71EE"/>
    <w:rsid w:val="00CB2CBE"/>
    <w:rsid w:val="00CC0D07"/>
    <w:rsid w:val="00CC6AB6"/>
    <w:rsid w:val="00CD11AD"/>
    <w:rsid w:val="00CD3148"/>
    <w:rsid w:val="00CD6EC5"/>
    <w:rsid w:val="00CF060C"/>
    <w:rsid w:val="00CF420F"/>
    <w:rsid w:val="00CF490A"/>
    <w:rsid w:val="00CF56DB"/>
    <w:rsid w:val="00D007E5"/>
    <w:rsid w:val="00D00F0B"/>
    <w:rsid w:val="00D014B2"/>
    <w:rsid w:val="00D050F8"/>
    <w:rsid w:val="00D052AE"/>
    <w:rsid w:val="00D05D9E"/>
    <w:rsid w:val="00D12B80"/>
    <w:rsid w:val="00D2430D"/>
    <w:rsid w:val="00D324ED"/>
    <w:rsid w:val="00D34E9D"/>
    <w:rsid w:val="00D41C40"/>
    <w:rsid w:val="00D432FA"/>
    <w:rsid w:val="00D43946"/>
    <w:rsid w:val="00D60426"/>
    <w:rsid w:val="00D64020"/>
    <w:rsid w:val="00D74F80"/>
    <w:rsid w:val="00D761FD"/>
    <w:rsid w:val="00D7790A"/>
    <w:rsid w:val="00D80A07"/>
    <w:rsid w:val="00D84483"/>
    <w:rsid w:val="00D85944"/>
    <w:rsid w:val="00D85B8C"/>
    <w:rsid w:val="00D94FEA"/>
    <w:rsid w:val="00D96E43"/>
    <w:rsid w:val="00DA019D"/>
    <w:rsid w:val="00DA6166"/>
    <w:rsid w:val="00DB6DD5"/>
    <w:rsid w:val="00DB733D"/>
    <w:rsid w:val="00DC4884"/>
    <w:rsid w:val="00DC53DC"/>
    <w:rsid w:val="00DC55BF"/>
    <w:rsid w:val="00DD0C26"/>
    <w:rsid w:val="00DD494F"/>
    <w:rsid w:val="00DD509A"/>
    <w:rsid w:val="00DD622C"/>
    <w:rsid w:val="00DF1D79"/>
    <w:rsid w:val="00E03DE9"/>
    <w:rsid w:val="00E13EA8"/>
    <w:rsid w:val="00E271A0"/>
    <w:rsid w:val="00E305DD"/>
    <w:rsid w:val="00E305F4"/>
    <w:rsid w:val="00E36AEC"/>
    <w:rsid w:val="00E40FE4"/>
    <w:rsid w:val="00E41EB9"/>
    <w:rsid w:val="00E44265"/>
    <w:rsid w:val="00E565C1"/>
    <w:rsid w:val="00E56B2E"/>
    <w:rsid w:val="00E605C9"/>
    <w:rsid w:val="00E62422"/>
    <w:rsid w:val="00E72518"/>
    <w:rsid w:val="00E81D79"/>
    <w:rsid w:val="00E83615"/>
    <w:rsid w:val="00E856B4"/>
    <w:rsid w:val="00E87899"/>
    <w:rsid w:val="00E933D3"/>
    <w:rsid w:val="00E95D7D"/>
    <w:rsid w:val="00EA1FFE"/>
    <w:rsid w:val="00EA578C"/>
    <w:rsid w:val="00EB16FC"/>
    <w:rsid w:val="00EC1F06"/>
    <w:rsid w:val="00ED110D"/>
    <w:rsid w:val="00ED30E7"/>
    <w:rsid w:val="00ED6F42"/>
    <w:rsid w:val="00EE4113"/>
    <w:rsid w:val="00EF074F"/>
    <w:rsid w:val="00EF5A6E"/>
    <w:rsid w:val="00F01FCC"/>
    <w:rsid w:val="00F0535C"/>
    <w:rsid w:val="00F12184"/>
    <w:rsid w:val="00F27304"/>
    <w:rsid w:val="00F348A0"/>
    <w:rsid w:val="00F376EE"/>
    <w:rsid w:val="00F4523B"/>
    <w:rsid w:val="00F45E47"/>
    <w:rsid w:val="00F62552"/>
    <w:rsid w:val="00F70129"/>
    <w:rsid w:val="00F81DED"/>
    <w:rsid w:val="00F82C8D"/>
    <w:rsid w:val="00F9577E"/>
    <w:rsid w:val="00F96742"/>
    <w:rsid w:val="00FA08C9"/>
    <w:rsid w:val="00FA19AA"/>
    <w:rsid w:val="00FB1461"/>
    <w:rsid w:val="00FC2D73"/>
    <w:rsid w:val="00FC392E"/>
    <w:rsid w:val="00FC3DC9"/>
    <w:rsid w:val="00FC700B"/>
    <w:rsid w:val="00FD2C10"/>
    <w:rsid w:val="00FD7FA3"/>
    <w:rsid w:val="00FE5D88"/>
    <w:rsid w:val="00FE7991"/>
    <w:rsid w:val="00FF5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30CDD"/>
  <w15:docId w15:val="{6D1A8291-C96D-4DF4-9944-7F235714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EA8"/>
    <w:pPr>
      <w:ind w:left="720"/>
      <w:contextualSpacing/>
    </w:pPr>
  </w:style>
  <w:style w:type="character" w:styleId="CommentReference">
    <w:name w:val="annotation reference"/>
    <w:basedOn w:val="DefaultParagraphFont"/>
    <w:uiPriority w:val="99"/>
    <w:semiHidden/>
    <w:unhideWhenUsed/>
    <w:rsid w:val="00E13EA8"/>
    <w:rPr>
      <w:sz w:val="16"/>
      <w:szCs w:val="16"/>
    </w:rPr>
  </w:style>
  <w:style w:type="paragraph" w:styleId="CommentText">
    <w:name w:val="annotation text"/>
    <w:basedOn w:val="Normal"/>
    <w:link w:val="CommentTextChar"/>
    <w:uiPriority w:val="99"/>
    <w:semiHidden/>
    <w:unhideWhenUsed/>
    <w:rsid w:val="00E13EA8"/>
    <w:pPr>
      <w:spacing w:line="240" w:lineRule="auto"/>
    </w:pPr>
    <w:rPr>
      <w:sz w:val="20"/>
      <w:szCs w:val="20"/>
    </w:rPr>
  </w:style>
  <w:style w:type="character" w:customStyle="1" w:styleId="CommentTextChar">
    <w:name w:val="Comment Text Char"/>
    <w:basedOn w:val="DefaultParagraphFont"/>
    <w:link w:val="CommentText"/>
    <w:uiPriority w:val="99"/>
    <w:semiHidden/>
    <w:rsid w:val="00E13EA8"/>
    <w:rPr>
      <w:sz w:val="20"/>
      <w:szCs w:val="20"/>
    </w:rPr>
  </w:style>
  <w:style w:type="paragraph" w:styleId="CommentSubject">
    <w:name w:val="annotation subject"/>
    <w:basedOn w:val="CommentText"/>
    <w:next w:val="CommentText"/>
    <w:link w:val="CommentSubjectChar"/>
    <w:uiPriority w:val="99"/>
    <w:semiHidden/>
    <w:unhideWhenUsed/>
    <w:rsid w:val="00E13EA8"/>
    <w:rPr>
      <w:b/>
      <w:bCs/>
    </w:rPr>
  </w:style>
  <w:style w:type="character" w:customStyle="1" w:styleId="CommentSubjectChar">
    <w:name w:val="Comment Subject Char"/>
    <w:basedOn w:val="CommentTextChar"/>
    <w:link w:val="CommentSubject"/>
    <w:uiPriority w:val="99"/>
    <w:semiHidden/>
    <w:rsid w:val="00E13EA8"/>
    <w:rPr>
      <w:b/>
      <w:bCs/>
      <w:sz w:val="20"/>
      <w:szCs w:val="20"/>
    </w:rPr>
  </w:style>
  <w:style w:type="paragraph" w:styleId="BalloonText">
    <w:name w:val="Balloon Text"/>
    <w:basedOn w:val="Normal"/>
    <w:link w:val="BalloonTextChar"/>
    <w:uiPriority w:val="99"/>
    <w:semiHidden/>
    <w:unhideWhenUsed/>
    <w:rsid w:val="00E13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EA8"/>
    <w:rPr>
      <w:rFonts w:ascii="Tahoma" w:hAnsi="Tahoma" w:cs="Tahoma"/>
      <w:sz w:val="16"/>
      <w:szCs w:val="16"/>
    </w:rPr>
  </w:style>
  <w:style w:type="table" w:styleId="TableGrid">
    <w:name w:val="Table Grid"/>
    <w:basedOn w:val="TableNormal"/>
    <w:uiPriority w:val="59"/>
    <w:rsid w:val="00E13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70EF"/>
    <w:rPr>
      <w:color w:val="0000FF" w:themeColor="hyperlink"/>
      <w:u w:val="single"/>
    </w:rPr>
  </w:style>
  <w:style w:type="character" w:customStyle="1" w:styleId="UnresolvedMention">
    <w:name w:val="Unresolved Mention"/>
    <w:basedOn w:val="DefaultParagraphFont"/>
    <w:uiPriority w:val="99"/>
    <w:semiHidden/>
    <w:unhideWhenUsed/>
    <w:rsid w:val="002B3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encymarketinghelp@wfgnationaltitle.com" TargetMode="External"/><Relationship Id="rId5" Type="http://schemas.openxmlformats.org/officeDocument/2006/relationships/hyperlink" Target="mailto:agencymarketinghelp@wfgnationaltit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Fields</dc:creator>
  <cp:lastModifiedBy>Alan Fields</cp:lastModifiedBy>
  <cp:revision>2</cp:revision>
  <dcterms:created xsi:type="dcterms:W3CDTF">2024-04-04T14:43:00Z</dcterms:created>
  <dcterms:modified xsi:type="dcterms:W3CDTF">2024-04-04T14:43:00Z</dcterms:modified>
</cp:coreProperties>
</file>