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2" w:rsidRPr="00D776D7" w:rsidRDefault="00884832" w:rsidP="00884832">
      <w:r>
        <w:rPr>
          <w:noProof/>
        </w:rPr>
        <w:drawing>
          <wp:inline distT="0" distB="0" distL="0" distR="0" wp14:anchorId="3FE1F14F" wp14:editId="59F32722">
            <wp:extent cx="5943600" cy="1596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riting Bulletin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6390"/>
                    </a:xfrm>
                    <a:prstGeom prst="rect">
                      <a:avLst/>
                    </a:prstGeom>
                  </pic:spPr>
                </pic:pic>
              </a:graphicData>
            </a:graphic>
          </wp:inline>
        </w:drawing>
      </w:r>
    </w:p>
    <w:p w:rsidR="00884832" w:rsidRDefault="00884832" w:rsidP="00884832">
      <w:pPr>
        <w:rPr>
          <w:rFonts w:ascii="Segoe UI" w:hAnsi="Segoe UI" w:cs="Segoe UI"/>
          <w:b/>
        </w:rPr>
      </w:pPr>
    </w:p>
    <w:p w:rsidR="00884832" w:rsidRPr="00FB65FB" w:rsidRDefault="00FB65FB" w:rsidP="00884832">
      <w:pPr>
        <w:tabs>
          <w:tab w:val="left" w:pos="1170"/>
        </w:tabs>
        <w:rPr>
          <w:rFonts w:ascii="Arial" w:hAnsi="Arial" w:cs="Arial"/>
          <w:sz w:val="20"/>
          <w:szCs w:val="20"/>
        </w:rPr>
      </w:pPr>
      <w:r w:rsidRPr="00FB65FB">
        <w:rPr>
          <w:rFonts w:ascii="Arial" w:hAnsi="Arial" w:cs="Arial"/>
          <w:sz w:val="20"/>
          <w:szCs w:val="20"/>
        </w:rPr>
        <w:t xml:space="preserve">To: </w:t>
      </w:r>
      <w:r w:rsidRPr="00FB65FB">
        <w:rPr>
          <w:rFonts w:ascii="Arial" w:hAnsi="Arial" w:cs="Arial"/>
          <w:sz w:val="20"/>
          <w:szCs w:val="20"/>
        </w:rPr>
        <w:t>All Policy Issuing Agents of WFG National Title Insurance Company</w:t>
      </w:r>
      <w:r w:rsidRPr="00FB65FB">
        <w:rPr>
          <w:rFonts w:ascii="Arial" w:hAnsi="Arial" w:cs="Arial"/>
          <w:sz w:val="20"/>
          <w:szCs w:val="20"/>
        </w:rPr>
        <w:t xml:space="preserve"> </w:t>
      </w:r>
      <w:r w:rsidRPr="00FB65FB">
        <w:rPr>
          <w:rFonts w:ascii="Arial" w:hAnsi="Arial" w:cs="Arial"/>
          <w:sz w:val="20"/>
          <w:szCs w:val="20"/>
        </w:rPr>
        <w:br/>
      </w:r>
      <w:proofErr w:type="gramStart"/>
      <w:r w:rsidRPr="00FB65FB">
        <w:rPr>
          <w:rFonts w:ascii="Arial" w:hAnsi="Arial" w:cs="Arial"/>
          <w:sz w:val="20"/>
          <w:szCs w:val="20"/>
        </w:rPr>
        <w:t>From</w:t>
      </w:r>
      <w:proofErr w:type="gramEnd"/>
      <w:r w:rsidRPr="00FB65FB">
        <w:rPr>
          <w:rFonts w:ascii="Arial" w:hAnsi="Arial" w:cs="Arial"/>
          <w:sz w:val="20"/>
          <w:szCs w:val="20"/>
        </w:rPr>
        <w:t xml:space="preserve">: </w:t>
      </w:r>
      <w:r w:rsidRPr="00FB65FB">
        <w:rPr>
          <w:rFonts w:ascii="Arial" w:hAnsi="Arial" w:cs="Arial"/>
          <w:sz w:val="20"/>
          <w:szCs w:val="20"/>
        </w:rPr>
        <w:t>Underwriting Department</w:t>
      </w:r>
      <w:r w:rsidR="00884832" w:rsidRPr="00FB65FB">
        <w:rPr>
          <w:rFonts w:ascii="Arial" w:hAnsi="Arial" w:cs="Arial"/>
          <w:sz w:val="20"/>
          <w:szCs w:val="20"/>
        </w:rPr>
        <w:br/>
        <w:t xml:space="preserve">Date: </w:t>
      </w:r>
      <w:bookmarkStart w:id="0" w:name="_GoBack"/>
      <w:bookmarkEnd w:id="0"/>
      <w:r w:rsidRPr="00FB65FB">
        <w:rPr>
          <w:rFonts w:ascii="Arial" w:hAnsi="Arial" w:cs="Arial"/>
          <w:sz w:val="20"/>
          <w:szCs w:val="20"/>
        </w:rPr>
        <w:t>February 7, 2018</w:t>
      </w:r>
      <w:r w:rsidR="00884832" w:rsidRPr="00FB65FB">
        <w:rPr>
          <w:rFonts w:ascii="Arial" w:hAnsi="Arial" w:cs="Arial"/>
          <w:sz w:val="20"/>
          <w:szCs w:val="20"/>
        </w:rPr>
        <w:tab/>
      </w:r>
      <w:r w:rsidR="00377AD1" w:rsidRPr="00FB65FB">
        <w:rPr>
          <w:rFonts w:ascii="Arial" w:hAnsi="Arial" w:cs="Arial"/>
          <w:sz w:val="20"/>
          <w:szCs w:val="20"/>
        </w:rPr>
        <w:br/>
        <w:t>Bulletin No:</w:t>
      </w:r>
      <w:r w:rsidRPr="00FB65FB">
        <w:rPr>
          <w:rFonts w:ascii="Arial" w:hAnsi="Arial" w:cs="Arial"/>
          <w:sz w:val="20"/>
          <w:szCs w:val="20"/>
        </w:rPr>
        <w:t xml:space="preserve"> National 2018-01</w:t>
      </w:r>
    </w:p>
    <w:p w:rsidR="00884832" w:rsidRPr="00FB65FB" w:rsidRDefault="00FB65FB" w:rsidP="00884832">
      <w:pPr>
        <w:pStyle w:val="NormalWeb"/>
        <w:pBdr>
          <w:bottom w:val="single" w:sz="12" w:space="1" w:color="auto"/>
        </w:pBdr>
        <w:shd w:val="clear" w:color="auto" w:fill="FFFFFF"/>
        <w:tabs>
          <w:tab w:val="left" w:pos="1152"/>
        </w:tabs>
        <w:spacing w:before="0" w:beforeAutospacing="0" w:after="240" w:afterAutospacing="0"/>
        <w:ind w:left="1440" w:hanging="1440"/>
        <w:rPr>
          <w:rFonts w:ascii="Arial" w:hAnsi="Arial" w:cs="Arial"/>
          <w:sz w:val="20"/>
          <w:szCs w:val="20"/>
        </w:rPr>
      </w:pPr>
      <w:r w:rsidRPr="00FB65FB">
        <w:rPr>
          <w:rFonts w:ascii="Arial" w:hAnsi="Arial" w:cs="Arial"/>
          <w:sz w:val="20"/>
          <w:szCs w:val="20"/>
        </w:rPr>
        <w:t xml:space="preserve">Subject: </w:t>
      </w:r>
      <w:proofErr w:type="spellStart"/>
      <w:r w:rsidRPr="00FB65FB">
        <w:rPr>
          <w:rFonts w:ascii="Arial" w:hAnsi="Arial" w:cs="Arial"/>
          <w:sz w:val="20"/>
          <w:szCs w:val="20"/>
        </w:rPr>
        <w:t>Servicemembers</w:t>
      </w:r>
      <w:proofErr w:type="spellEnd"/>
      <w:r w:rsidRPr="00FB65FB">
        <w:rPr>
          <w:rFonts w:ascii="Arial" w:hAnsi="Arial" w:cs="Arial"/>
          <w:sz w:val="20"/>
          <w:szCs w:val="20"/>
        </w:rPr>
        <w:t>’ Civil Relief Act (SCRA) following Foreclosure of Mortgage/Deed of Trust</w:t>
      </w:r>
    </w:p>
    <w:p w:rsidR="00FB65FB" w:rsidRPr="00FB65FB" w:rsidRDefault="00FB65FB" w:rsidP="00FB65FB">
      <w:pPr>
        <w:spacing w:line="360" w:lineRule="auto"/>
        <w:rPr>
          <w:rFonts w:ascii="Arial" w:hAnsi="Arial" w:cs="Arial"/>
          <w:sz w:val="22"/>
          <w:szCs w:val="22"/>
        </w:rPr>
      </w:pPr>
      <w:r w:rsidRPr="00FB65FB">
        <w:rPr>
          <w:rFonts w:ascii="Arial" w:hAnsi="Arial" w:cs="Arial"/>
          <w:sz w:val="22"/>
          <w:szCs w:val="22"/>
        </w:rPr>
        <w:t xml:space="preserve">In response to the foreclosure crisis, in 2008, the </w:t>
      </w:r>
      <w:proofErr w:type="spellStart"/>
      <w:r w:rsidRPr="00FB65FB">
        <w:rPr>
          <w:rFonts w:ascii="Arial" w:hAnsi="Arial" w:cs="Arial"/>
          <w:sz w:val="22"/>
          <w:szCs w:val="22"/>
        </w:rPr>
        <w:t>Servicemembers</w:t>
      </w:r>
      <w:proofErr w:type="spellEnd"/>
      <w:r w:rsidRPr="00FB65FB">
        <w:rPr>
          <w:rFonts w:ascii="Arial" w:hAnsi="Arial" w:cs="Arial"/>
          <w:sz w:val="22"/>
          <w:szCs w:val="22"/>
        </w:rPr>
        <w:t xml:space="preserve">’ Civil Relief Act was amended to restrict foreclosures for first 9 months, then 1 year following the end of military service.  This was a change from the original 90 day protection after leaving the military.  Thinking things would revert to a more normal state, Congress included a “sunset” provision that caused the law to automatically revert back to 90 days after a period of years.  Congress has periodically pushed out the sunset date (sometimes after it has reverted). </w:t>
      </w:r>
    </w:p>
    <w:p w:rsidR="00FB65FB" w:rsidRPr="00FB65FB" w:rsidRDefault="00FB65FB" w:rsidP="00FB65FB">
      <w:pPr>
        <w:spacing w:line="360" w:lineRule="auto"/>
        <w:rPr>
          <w:rFonts w:ascii="Arial" w:hAnsi="Arial" w:cs="Arial"/>
          <w:sz w:val="22"/>
          <w:szCs w:val="22"/>
        </w:rPr>
      </w:pPr>
    </w:p>
    <w:p w:rsidR="00884832" w:rsidRPr="00FB65FB" w:rsidRDefault="00FB65FB" w:rsidP="00FB65FB">
      <w:pPr>
        <w:spacing w:line="360" w:lineRule="auto"/>
        <w:rPr>
          <w:rFonts w:ascii="Arial" w:hAnsi="Arial" w:cs="Arial"/>
          <w:sz w:val="22"/>
          <w:szCs w:val="22"/>
        </w:rPr>
      </w:pPr>
      <w:r w:rsidRPr="00FB65FB">
        <w:rPr>
          <w:rFonts w:ascii="Arial" w:hAnsi="Arial" w:cs="Arial"/>
          <w:sz w:val="22"/>
          <w:szCs w:val="22"/>
        </w:rPr>
        <w:t>The Sunset provision triggered again on January 1, 2018, reverting the test period back to 90 days.  A bill is currently pending to change it back to 1 year.  WFG’s underwriting standard is that (regardless of where we are in the “sunset and extension” cycle, if a foreclosed owner was in the service at any time within one year prior to completion of a foreclosure, you must confirm compliance with the Act.  Other requirements of the Act and in the attached</w:t>
      </w:r>
      <w:r w:rsidRPr="00FB65FB">
        <w:rPr>
          <w:rFonts w:ascii="Arial" w:hAnsi="Arial" w:cs="Arial"/>
          <w:sz w:val="22"/>
          <w:szCs w:val="22"/>
        </w:rPr>
        <w:t xml:space="preserve"> bulletin remain unchanged.</w:t>
      </w:r>
    </w:p>
    <w:sectPr w:rsidR="00884832" w:rsidRPr="00FB65FB" w:rsidSect="00F93DB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6B" w:rsidRDefault="00060E6B" w:rsidP="00884832">
      <w:r>
        <w:separator/>
      </w:r>
    </w:p>
  </w:endnote>
  <w:endnote w:type="continuationSeparator" w:id="0">
    <w:p w:rsidR="00060E6B" w:rsidRDefault="00060E6B" w:rsidP="008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ED" w:rsidRDefault="001F2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32" w:rsidRPr="00884832" w:rsidRDefault="00884832" w:rsidP="00884832">
    <w:pPr>
      <w:spacing w:after="240"/>
      <w:rPr>
        <w:rFonts w:ascii="Calibri" w:eastAsia="Calibri" w:hAnsi="Calibri"/>
        <w:color w:val="FF0000"/>
        <w:sz w:val="20"/>
        <w:szCs w:val="22"/>
      </w:rPr>
    </w:pPr>
    <w:r w:rsidRPr="00884832">
      <w:rPr>
        <w:rFonts w:ascii="Calibri" w:eastAsia="Calibri" w:hAnsi="Calibri"/>
        <w:color w:val="FF0000"/>
        <w:sz w:val="20"/>
        <w:szCs w:val="22"/>
      </w:rPr>
      <w:t>NOTE: The information contained in this Bulletin is intended solely for the use of employees of WFG National Title Insurance Company, its title insurance agents and approved attorneys. Disclosure to any other person is expressly prohibited unless approved in writing by the WFG National Title Insurance Company’s Underwriting Department.</w:t>
    </w:r>
  </w:p>
  <w:p w:rsidR="00884832" w:rsidRPr="00D64689" w:rsidRDefault="00884832" w:rsidP="00D64689">
    <w:pPr>
      <w:rPr>
        <w:rFonts w:ascii="Calibri" w:eastAsia="Calibri" w:hAnsi="Calibri"/>
        <w:b/>
        <w:bCs/>
        <w:color w:val="FF0000"/>
        <w:sz w:val="20"/>
        <w:szCs w:val="22"/>
      </w:rPr>
    </w:pPr>
    <w:r w:rsidRPr="00884832">
      <w:rPr>
        <w:rFonts w:ascii="Calibri" w:eastAsia="Calibri" w:hAnsi="Calibri"/>
        <w:b/>
        <w:bCs/>
        <w:color w:val="FF0000"/>
        <w:sz w:val="20"/>
        <w:szCs w:val="22"/>
      </w:rPr>
      <w:t xml:space="preserve">The Agent may be held responsible for any loss sustained as a result of the failure to follow the standards set forth above.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ED" w:rsidRDefault="001F24ED" w:rsidP="001F24ED">
    <w:pPr>
      <w:pStyle w:val="Header"/>
    </w:pPr>
  </w:p>
  <w:p w:rsidR="001F24ED" w:rsidRDefault="001F24ED" w:rsidP="001F24ED"/>
  <w:p w:rsidR="001F24ED" w:rsidRDefault="001F24ED" w:rsidP="001F24ED">
    <w:pPr>
      <w:pStyle w:val="Header"/>
    </w:pPr>
  </w:p>
  <w:p w:rsidR="001F24ED" w:rsidRDefault="001F24ED" w:rsidP="001F24ED"/>
  <w:p w:rsidR="001F24ED" w:rsidRPr="00884832" w:rsidRDefault="001F24ED" w:rsidP="001F24ED">
    <w:pPr>
      <w:spacing w:after="240"/>
      <w:rPr>
        <w:rFonts w:ascii="Calibri" w:eastAsia="Calibri" w:hAnsi="Calibri"/>
        <w:color w:val="FF0000"/>
        <w:sz w:val="20"/>
        <w:szCs w:val="22"/>
      </w:rPr>
    </w:pPr>
    <w:r w:rsidRPr="00884832">
      <w:rPr>
        <w:rFonts w:ascii="Calibri" w:eastAsia="Calibri" w:hAnsi="Calibri"/>
        <w:color w:val="FF0000"/>
        <w:sz w:val="20"/>
        <w:szCs w:val="22"/>
      </w:rPr>
      <w:t>NOTE: The information contained in this Bulletin is intended solely for the use of employees of WFG National Title Insurance Company, its title insurance agents and approved attorneys. Disclosure to any other person is expressly prohibited unless approved in writing by the WFG National Title Insurance Company’s Underwriting Department.</w:t>
    </w:r>
  </w:p>
  <w:p w:rsidR="001F24ED" w:rsidRDefault="001F24ED" w:rsidP="001F24ED">
    <w:pPr>
      <w:pStyle w:val="Footer"/>
    </w:pPr>
    <w:r w:rsidRPr="00884832">
      <w:rPr>
        <w:rFonts w:ascii="Calibri" w:eastAsia="Calibri" w:hAnsi="Calibri"/>
        <w:b/>
        <w:bCs/>
        <w:color w:val="FF0000"/>
        <w:sz w:val="20"/>
        <w:szCs w:val="22"/>
      </w:rPr>
      <w:t>The Agent may be held responsible for any loss sustained as a result of the failure to follow the standards set forth above.</w:t>
    </w:r>
  </w:p>
  <w:p w:rsidR="0009689D" w:rsidRDefault="0009689D">
    <w:pPr>
      <w:pStyle w:val="Footer"/>
    </w:pPr>
  </w:p>
  <w:p w:rsidR="0009689D" w:rsidRDefault="0009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6B" w:rsidRDefault="00060E6B" w:rsidP="00884832">
      <w:r>
        <w:separator/>
      </w:r>
    </w:p>
  </w:footnote>
  <w:footnote w:type="continuationSeparator" w:id="0">
    <w:p w:rsidR="00060E6B" w:rsidRDefault="00060E6B" w:rsidP="0088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ED" w:rsidRDefault="001F2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ED" w:rsidRDefault="001F2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ED" w:rsidRDefault="001F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74337"/>
    <w:multiLevelType w:val="hybridMultilevel"/>
    <w:tmpl w:val="6C6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32"/>
    <w:rsid w:val="000033A6"/>
    <w:rsid w:val="0001353E"/>
    <w:rsid w:val="0001531C"/>
    <w:rsid w:val="000175C3"/>
    <w:rsid w:val="00024359"/>
    <w:rsid w:val="00030D5F"/>
    <w:rsid w:val="00044EB0"/>
    <w:rsid w:val="00051AB9"/>
    <w:rsid w:val="00060E6B"/>
    <w:rsid w:val="00074453"/>
    <w:rsid w:val="000747E3"/>
    <w:rsid w:val="00075475"/>
    <w:rsid w:val="000862A9"/>
    <w:rsid w:val="00086EA0"/>
    <w:rsid w:val="0009048F"/>
    <w:rsid w:val="000908C1"/>
    <w:rsid w:val="00090A89"/>
    <w:rsid w:val="00091CDB"/>
    <w:rsid w:val="0009689D"/>
    <w:rsid w:val="000A6976"/>
    <w:rsid w:val="000B2501"/>
    <w:rsid w:val="000C25EB"/>
    <w:rsid w:val="000C79D1"/>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68A7"/>
    <w:rsid w:val="00154E31"/>
    <w:rsid w:val="00160A98"/>
    <w:rsid w:val="0017378A"/>
    <w:rsid w:val="00186012"/>
    <w:rsid w:val="0018685D"/>
    <w:rsid w:val="00186DC1"/>
    <w:rsid w:val="00190B2E"/>
    <w:rsid w:val="00190C9B"/>
    <w:rsid w:val="00197840"/>
    <w:rsid w:val="001A7BA2"/>
    <w:rsid w:val="001B2B4C"/>
    <w:rsid w:val="001C5A04"/>
    <w:rsid w:val="001C5C98"/>
    <w:rsid w:val="001D31AF"/>
    <w:rsid w:val="001D3487"/>
    <w:rsid w:val="001D76AF"/>
    <w:rsid w:val="001E4AD0"/>
    <w:rsid w:val="001E5E98"/>
    <w:rsid w:val="001F0106"/>
    <w:rsid w:val="001F24ED"/>
    <w:rsid w:val="001F3D16"/>
    <w:rsid w:val="001F4329"/>
    <w:rsid w:val="00203AEF"/>
    <w:rsid w:val="00203C1D"/>
    <w:rsid w:val="002052B9"/>
    <w:rsid w:val="00205D4A"/>
    <w:rsid w:val="00212C66"/>
    <w:rsid w:val="00222257"/>
    <w:rsid w:val="00236CF9"/>
    <w:rsid w:val="00240B15"/>
    <w:rsid w:val="00241062"/>
    <w:rsid w:val="00246039"/>
    <w:rsid w:val="00251BA6"/>
    <w:rsid w:val="002570BF"/>
    <w:rsid w:val="00262CB4"/>
    <w:rsid w:val="00273952"/>
    <w:rsid w:val="00273FBA"/>
    <w:rsid w:val="002750FA"/>
    <w:rsid w:val="00277FB9"/>
    <w:rsid w:val="00280F62"/>
    <w:rsid w:val="00285704"/>
    <w:rsid w:val="002A222D"/>
    <w:rsid w:val="002A2D41"/>
    <w:rsid w:val="002A488A"/>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21E37"/>
    <w:rsid w:val="00336F04"/>
    <w:rsid w:val="00341591"/>
    <w:rsid w:val="0034294F"/>
    <w:rsid w:val="0034392B"/>
    <w:rsid w:val="00344B34"/>
    <w:rsid w:val="00345BCB"/>
    <w:rsid w:val="00353679"/>
    <w:rsid w:val="003539C5"/>
    <w:rsid w:val="00362ED1"/>
    <w:rsid w:val="00363EBD"/>
    <w:rsid w:val="00364A5B"/>
    <w:rsid w:val="0037119C"/>
    <w:rsid w:val="00373145"/>
    <w:rsid w:val="00376557"/>
    <w:rsid w:val="0037753F"/>
    <w:rsid w:val="00377AD1"/>
    <w:rsid w:val="003847B3"/>
    <w:rsid w:val="003859B5"/>
    <w:rsid w:val="00396404"/>
    <w:rsid w:val="003A416A"/>
    <w:rsid w:val="003B1A47"/>
    <w:rsid w:val="003B5891"/>
    <w:rsid w:val="003D1656"/>
    <w:rsid w:val="003D21FE"/>
    <w:rsid w:val="003E08F2"/>
    <w:rsid w:val="003E1C7C"/>
    <w:rsid w:val="003E277F"/>
    <w:rsid w:val="003F7738"/>
    <w:rsid w:val="00400461"/>
    <w:rsid w:val="0041596F"/>
    <w:rsid w:val="00424E3D"/>
    <w:rsid w:val="004314FD"/>
    <w:rsid w:val="00433330"/>
    <w:rsid w:val="004352A3"/>
    <w:rsid w:val="0044094B"/>
    <w:rsid w:val="00440B9C"/>
    <w:rsid w:val="0045041D"/>
    <w:rsid w:val="00456D9D"/>
    <w:rsid w:val="00464729"/>
    <w:rsid w:val="004A3531"/>
    <w:rsid w:val="004A576A"/>
    <w:rsid w:val="004A6133"/>
    <w:rsid w:val="004B3844"/>
    <w:rsid w:val="004B5F52"/>
    <w:rsid w:val="004C2328"/>
    <w:rsid w:val="004C51AC"/>
    <w:rsid w:val="004C763E"/>
    <w:rsid w:val="004D13C7"/>
    <w:rsid w:val="004D1F73"/>
    <w:rsid w:val="004D332C"/>
    <w:rsid w:val="004D45DC"/>
    <w:rsid w:val="004E2EFC"/>
    <w:rsid w:val="004E4842"/>
    <w:rsid w:val="00503CA3"/>
    <w:rsid w:val="00503DC4"/>
    <w:rsid w:val="00503F80"/>
    <w:rsid w:val="00507AA1"/>
    <w:rsid w:val="00521079"/>
    <w:rsid w:val="00524571"/>
    <w:rsid w:val="00541B41"/>
    <w:rsid w:val="00546205"/>
    <w:rsid w:val="005472D8"/>
    <w:rsid w:val="00555859"/>
    <w:rsid w:val="00556F44"/>
    <w:rsid w:val="0056066D"/>
    <w:rsid w:val="005629F3"/>
    <w:rsid w:val="00566CB3"/>
    <w:rsid w:val="005731EA"/>
    <w:rsid w:val="00574F8E"/>
    <w:rsid w:val="005774D2"/>
    <w:rsid w:val="00585845"/>
    <w:rsid w:val="0059506E"/>
    <w:rsid w:val="005A2697"/>
    <w:rsid w:val="005A6EC6"/>
    <w:rsid w:val="005A756E"/>
    <w:rsid w:val="005B4326"/>
    <w:rsid w:val="005B4548"/>
    <w:rsid w:val="005D1DDF"/>
    <w:rsid w:val="005D206C"/>
    <w:rsid w:val="005D42E3"/>
    <w:rsid w:val="005D484A"/>
    <w:rsid w:val="005E18D6"/>
    <w:rsid w:val="005E7848"/>
    <w:rsid w:val="005F317F"/>
    <w:rsid w:val="005F56C4"/>
    <w:rsid w:val="005F62C4"/>
    <w:rsid w:val="00604015"/>
    <w:rsid w:val="006070ED"/>
    <w:rsid w:val="00614A44"/>
    <w:rsid w:val="006249A2"/>
    <w:rsid w:val="00627A8C"/>
    <w:rsid w:val="00636944"/>
    <w:rsid w:val="00640B07"/>
    <w:rsid w:val="00646CA0"/>
    <w:rsid w:val="00651342"/>
    <w:rsid w:val="00655794"/>
    <w:rsid w:val="0065660C"/>
    <w:rsid w:val="0066072E"/>
    <w:rsid w:val="006622C7"/>
    <w:rsid w:val="00664B04"/>
    <w:rsid w:val="00667CE5"/>
    <w:rsid w:val="00670127"/>
    <w:rsid w:val="0068030B"/>
    <w:rsid w:val="0068555E"/>
    <w:rsid w:val="00687ABA"/>
    <w:rsid w:val="00696867"/>
    <w:rsid w:val="006A7759"/>
    <w:rsid w:val="006B127F"/>
    <w:rsid w:val="006B38C3"/>
    <w:rsid w:val="006B6734"/>
    <w:rsid w:val="006C138E"/>
    <w:rsid w:val="006C29E5"/>
    <w:rsid w:val="006C4002"/>
    <w:rsid w:val="006C40F7"/>
    <w:rsid w:val="006D05A1"/>
    <w:rsid w:val="006D57A6"/>
    <w:rsid w:val="006E5C9E"/>
    <w:rsid w:val="006F32A7"/>
    <w:rsid w:val="006F4004"/>
    <w:rsid w:val="006F4607"/>
    <w:rsid w:val="00703040"/>
    <w:rsid w:val="00707A11"/>
    <w:rsid w:val="00715999"/>
    <w:rsid w:val="007352D0"/>
    <w:rsid w:val="00744E24"/>
    <w:rsid w:val="00752D0D"/>
    <w:rsid w:val="0077192F"/>
    <w:rsid w:val="007723DA"/>
    <w:rsid w:val="0077447C"/>
    <w:rsid w:val="00787A1E"/>
    <w:rsid w:val="007A5693"/>
    <w:rsid w:val="007A6609"/>
    <w:rsid w:val="007B3CEE"/>
    <w:rsid w:val="007C21BD"/>
    <w:rsid w:val="007C22FD"/>
    <w:rsid w:val="007D1A64"/>
    <w:rsid w:val="007D6C3E"/>
    <w:rsid w:val="007E0B39"/>
    <w:rsid w:val="007F30A3"/>
    <w:rsid w:val="007F56CA"/>
    <w:rsid w:val="007F7BC2"/>
    <w:rsid w:val="007F7C8E"/>
    <w:rsid w:val="00801DBC"/>
    <w:rsid w:val="0080398F"/>
    <w:rsid w:val="0080415E"/>
    <w:rsid w:val="00812569"/>
    <w:rsid w:val="00812888"/>
    <w:rsid w:val="008234C8"/>
    <w:rsid w:val="00823EB5"/>
    <w:rsid w:val="008320EC"/>
    <w:rsid w:val="00843FA7"/>
    <w:rsid w:val="00847EB6"/>
    <w:rsid w:val="00850779"/>
    <w:rsid w:val="00852A34"/>
    <w:rsid w:val="0085303D"/>
    <w:rsid w:val="00853435"/>
    <w:rsid w:val="008562DD"/>
    <w:rsid w:val="008663C9"/>
    <w:rsid w:val="00872CA4"/>
    <w:rsid w:val="00884832"/>
    <w:rsid w:val="00884FBE"/>
    <w:rsid w:val="008861C1"/>
    <w:rsid w:val="00886EF6"/>
    <w:rsid w:val="00886FEC"/>
    <w:rsid w:val="008A390E"/>
    <w:rsid w:val="008A5F09"/>
    <w:rsid w:val="008B0FC4"/>
    <w:rsid w:val="008B1B4B"/>
    <w:rsid w:val="008B3A18"/>
    <w:rsid w:val="008D26A9"/>
    <w:rsid w:val="008E4F04"/>
    <w:rsid w:val="008E7565"/>
    <w:rsid w:val="008E75A7"/>
    <w:rsid w:val="008F3CB2"/>
    <w:rsid w:val="00902DE4"/>
    <w:rsid w:val="0090616C"/>
    <w:rsid w:val="00906EB8"/>
    <w:rsid w:val="00912782"/>
    <w:rsid w:val="00913A42"/>
    <w:rsid w:val="009208B3"/>
    <w:rsid w:val="00920A9B"/>
    <w:rsid w:val="009256AC"/>
    <w:rsid w:val="00935589"/>
    <w:rsid w:val="009435CC"/>
    <w:rsid w:val="009440A9"/>
    <w:rsid w:val="009474F3"/>
    <w:rsid w:val="00954397"/>
    <w:rsid w:val="0095784F"/>
    <w:rsid w:val="00957DB7"/>
    <w:rsid w:val="00962547"/>
    <w:rsid w:val="009752A0"/>
    <w:rsid w:val="00975AA3"/>
    <w:rsid w:val="00977251"/>
    <w:rsid w:val="00981AAC"/>
    <w:rsid w:val="00991C4F"/>
    <w:rsid w:val="00991D6C"/>
    <w:rsid w:val="00995D3D"/>
    <w:rsid w:val="009A41C0"/>
    <w:rsid w:val="009A6B99"/>
    <w:rsid w:val="009A78EA"/>
    <w:rsid w:val="009B0D2B"/>
    <w:rsid w:val="009B433C"/>
    <w:rsid w:val="009C04B9"/>
    <w:rsid w:val="009C14EB"/>
    <w:rsid w:val="009C1F54"/>
    <w:rsid w:val="009C39A4"/>
    <w:rsid w:val="009E3378"/>
    <w:rsid w:val="009E358D"/>
    <w:rsid w:val="009E6B45"/>
    <w:rsid w:val="009F384F"/>
    <w:rsid w:val="009F791B"/>
    <w:rsid w:val="00A00531"/>
    <w:rsid w:val="00A0790E"/>
    <w:rsid w:val="00A13E26"/>
    <w:rsid w:val="00A16942"/>
    <w:rsid w:val="00A21F02"/>
    <w:rsid w:val="00A22F47"/>
    <w:rsid w:val="00A2658C"/>
    <w:rsid w:val="00A27453"/>
    <w:rsid w:val="00A27642"/>
    <w:rsid w:val="00A320FA"/>
    <w:rsid w:val="00A34DAE"/>
    <w:rsid w:val="00A63107"/>
    <w:rsid w:val="00A75652"/>
    <w:rsid w:val="00A85766"/>
    <w:rsid w:val="00A860F7"/>
    <w:rsid w:val="00A90101"/>
    <w:rsid w:val="00A9125F"/>
    <w:rsid w:val="00A933B8"/>
    <w:rsid w:val="00AA1858"/>
    <w:rsid w:val="00AA1C9D"/>
    <w:rsid w:val="00AA2B99"/>
    <w:rsid w:val="00AC1B28"/>
    <w:rsid w:val="00AC1FA1"/>
    <w:rsid w:val="00AE0B8D"/>
    <w:rsid w:val="00AE79A6"/>
    <w:rsid w:val="00AF305F"/>
    <w:rsid w:val="00AF6184"/>
    <w:rsid w:val="00AF70CB"/>
    <w:rsid w:val="00B01B90"/>
    <w:rsid w:val="00B044CA"/>
    <w:rsid w:val="00B06DBC"/>
    <w:rsid w:val="00B1648B"/>
    <w:rsid w:val="00B16B7B"/>
    <w:rsid w:val="00B17273"/>
    <w:rsid w:val="00B36FB4"/>
    <w:rsid w:val="00B37ABB"/>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7AF5"/>
    <w:rsid w:val="00BD357A"/>
    <w:rsid w:val="00BD5ABB"/>
    <w:rsid w:val="00BD60E8"/>
    <w:rsid w:val="00BE3723"/>
    <w:rsid w:val="00BF506D"/>
    <w:rsid w:val="00BF53F7"/>
    <w:rsid w:val="00C02A36"/>
    <w:rsid w:val="00C03D94"/>
    <w:rsid w:val="00C04417"/>
    <w:rsid w:val="00C07D74"/>
    <w:rsid w:val="00C14E60"/>
    <w:rsid w:val="00C15E9B"/>
    <w:rsid w:val="00C16B8E"/>
    <w:rsid w:val="00C205B6"/>
    <w:rsid w:val="00C23A7E"/>
    <w:rsid w:val="00C343CA"/>
    <w:rsid w:val="00C3444C"/>
    <w:rsid w:val="00C404B4"/>
    <w:rsid w:val="00C44C02"/>
    <w:rsid w:val="00C44FD1"/>
    <w:rsid w:val="00C46B63"/>
    <w:rsid w:val="00C5030C"/>
    <w:rsid w:val="00C52A41"/>
    <w:rsid w:val="00C60B72"/>
    <w:rsid w:val="00C633CF"/>
    <w:rsid w:val="00C67A10"/>
    <w:rsid w:val="00C87AC1"/>
    <w:rsid w:val="00C92EE5"/>
    <w:rsid w:val="00C9545B"/>
    <w:rsid w:val="00C97A97"/>
    <w:rsid w:val="00CA0AA9"/>
    <w:rsid w:val="00CA16B9"/>
    <w:rsid w:val="00CA190E"/>
    <w:rsid w:val="00CA5BB6"/>
    <w:rsid w:val="00CB3416"/>
    <w:rsid w:val="00CB6056"/>
    <w:rsid w:val="00CC061C"/>
    <w:rsid w:val="00CD7E64"/>
    <w:rsid w:val="00D000CE"/>
    <w:rsid w:val="00D02796"/>
    <w:rsid w:val="00D04D54"/>
    <w:rsid w:val="00D1054A"/>
    <w:rsid w:val="00D12FC8"/>
    <w:rsid w:val="00D217BE"/>
    <w:rsid w:val="00D21FF3"/>
    <w:rsid w:val="00D33F7F"/>
    <w:rsid w:val="00D34C41"/>
    <w:rsid w:val="00D34DA2"/>
    <w:rsid w:val="00D40CBF"/>
    <w:rsid w:val="00D43DAC"/>
    <w:rsid w:val="00D43F64"/>
    <w:rsid w:val="00D44D9F"/>
    <w:rsid w:val="00D44E78"/>
    <w:rsid w:val="00D477F6"/>
    <w:rsid w:val="00D636E8"/>
    <w:rsid w:val="00D64689"/>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5D60"/>
    <w:rsid w:val="00DB6D2C"/>
    <w:rsid w:val="00DC3939"/>
    <w:rsid w:val="00DC41FE"/>
    <w:rsid w:val="00DC4332"/>
    <w:rsid w:val="00DC707D"/>
    <w:rsid w:val="00DD49C2"/>
    <w:rsid w:val="00DD6B60"/>
    <w:rsid w:val="00DE11EF"/>
    <w:rsid w:val="00DE188B"/>
    <w:rsid w:val="00DE2F0A"/>
    <w:rsid w:val="00DE791E"/>
    <w:rsid w:val="00DE7F2A"/>
    <w:rsid w:val="00E16B3A"/>
    <w:rsid w:val="00E34F92"/>
    <w:rsid w:val="00E44817"/>
    <w:rsid w:val="00E449F3"/>
    <w:rsid w:val="00E462CC"/>
    <w:rsid w:val="00E50720"/>
    <w:rsid w:val="00E50806"/>
    <w:rsid w:val="00E51999"/>
    <w:rsid w:val="00E530BD"/>
    <w:rsid w:val="00E72045"/>
    <w:rsid w:val="00E72316"/>
    <w:rsid w:val="00E76F40"/>
    <w:rsid w:val="00E90D02"/>
    <w:rsid w:val="00E97FF3"/>
    <w:rsid w:val="00EA606F"/>
    <w:rsid w:val="00EB27F5"/>
    <w:rsid w:val="00EB34AA"/>
    <w:rsid w:val="00EB596C"/>
    <w:rsid w:val="00EB5E57"/>
    <w:rsid w:val="00EB615E"/>
    <w:rsid w:val="00ED3544"/>
    <w:rsid w:val="00ED673C"/>
    <w:rsid w:val="00EE3D12"/>
    <w:rsid w:val="00EF2C4D"/>
    <w:rsid w:val="00F0313E"/>
    <w:rsid w:val="00F07A1F"/>
    <w:rsid w:val="00F10521"/>
    <w:rsid w:val="00F25ACE"/>
    <w:rsid w:val="00F30AA4"/>
    <w:rsid w:val="00F329EF"/>
    <w:rsid w:val="00F341B4"/>
    <w:rsid w:val="00F453BA"/>
    <w:rsid w:val="00F4615B"/>
    <w:rsid w:val="00F47198"/>
    <w:rsid w:val="00F520B1"/>
    <w:rsid w:val="00F553F8"/>
    <w:rsid w:val="00F5610C"/>
    <w:rsid w:val="00F60475"/>
    <w:rsid w:val="00F6690B"/>
    <w:rsid w:val="00F73D6F"/>
    <w:rsid w:val="00F756C0"/>
    <w:rsid w:val="00F8399B"/>
    <w:rsid w:val="00F93AAB"/>
    <w:rsid w:val="00F93DBA"/>
    <w:rsid w:val="00F95CB4"/>
    <w:rsid w:val="00FA3BE1"/>
    <w:rsid w:val="00FA5F1E"/>
    <w:rsid w:val="00FB4AA6"/>
    <w:rsid w:val="00FB53D6"/>
    <w:rsid w:val="00FB65FB"/>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35173-CB7C-447D-A1CB-460BDB10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32"/>
    <w:rPr>
      <w:rFonts w:ascii="Tahoma" w:hAnsi="Tahoma" w:cs="Tahoma"/>
      <w:sz w:val="16"/>
      <w:szCs w:val="16"/>
    </w:rPr>
  </w:style>
  <w:style w:type="character" w:customStyle="1" w:styleId="BalloonTextChar">
    <w:name w:val="Balloon Text Char"/>
    <w:basedOn w:val="DefaultParagraphFont"/>
    <w:link w:val="BalloonText"/>
    <w:uiPriority w:val="99"/>
    <w:semiHidden/>
    <w:rsid w:val="00884832"/>
    <w:rPr>
      <w:rFonts w:ascii="Tahoma" w:eastAsia="Times New Roman" w:hAnsi="Tahoma" w:cs="Tahoma"/>
      <w:sz w:val="16"/>
      <w:szCs w:val="16"/>
    </w:rPr>
  </w:style>
  <w:style w:type="paragraph" w:styleId="NormalWeb">
    <w:name w:val="Normal (Web)"/>
    <w:basedOn w:val="Normal"/>
    <w:uiPriority w:val="99"/>
    <w:semiHidden/>
    <w:unhideWhenUsed/>
    <w:rsid w:val="00884832"/>
    <w:pPr>
      <w:spacing w:before="100" w:beforeAutospacing="1" w:after="100" w:afterAutospacing="1"/>
    </w:pPr>
  </w:style>
  <w:style w:type="paragraph" w:styleId="Header">
    <w:name w:val="header"/>
    <w:basedOn w:val="Normal"/>
    <w:link w:val="HeaderChar"/>
    <w:uiPriority w:val="99"/>
    <w:unhideWhenUsed/>
    <w:rsid w:val="00884832"/>
    <w:pPr>
      <w:tabs>
        <w:tab w:val="center" w:pos="4680"/>
        <w:tab w:val="right" w:pos="9360"/>
      </w:tabs>
    </w:pPr>
  </w:style>
  <w:style w:type="character" w:customStyle="1" w:styleId="HeaderChar">
    <w:name w:val="Header Char"/>
    <w:basedOn w:val="DefaultParagraphFont"/>
    <w:link w:val="Header"/>
    <w:uiPriority w:val="99"/>
    <w:rsid w:val="0088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832"/>
    <w:pPr>
      <w:tabs>
        <w:tab w:val="center" w:pos="4680"/>
        <w:tab w:val="right" w:pos="9360"/>
      </w:tabs>
    </w:pPr>
  </w:style>
  <w:style w:type="character" w:customStyle="1" w:styleId="FooterChar">
    <w:name w:val="Footer Char"/>
    <w:basedOn w:val="DefaultParagraphFont"/>
    <w:link w:val="Footer"/>
    <w:uiPriority w:val="99"/>
    <w:rsid w:val="008848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689"/>
    <w:rPr>
      <w:color w:val="0000FF" w:themeColor="hyperlink"/>
      <w:u w:val="single"/>
    </w:rPr>
  </w:style>
  <w:style w:type="character" w:styleId="Strong">
    <w:name w:val="Strong"/>
    <w:basedOn w:val="DefaultParagraphFont"/>
    <w:qFormat/>
    <w:rsid w:val="00D64689"/>
    <w:rPr>
      <w:b/>
      <w:bCs/>
    </w:rPr>
  </w:style>
  <w:style w:type="paragraph" w:styleId="NoSpacing">
    <w:name w:val="No Spacing"/>
    <w:uiPriority w:val="1"/>
    <w:qFormat/>
    <w:rsid w:val="00B36FB4"/>
    <w:pPr>
      <w:spacing w:after="0" w:line="240" w:lineRule="auto"/>
    </w:pPr>
    <w:rPr>
      <w:rFonts w:eastAsiaTheme="minorEastAsia"/>
    </w:rPr>
  </w:style>
  <w:style w:type="paragraph" w:styleId="ListParagraph">
    <w:name w:val="List Paragraph"/>
    <w:basedOn w:val="Normal"/>
    <w:uiPriority w:val="34"/>
    <w:qFormat/>
    <w:rsid w:val="00F93DB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4301">
      <w:bodyDiv w:val="1"/>
      <w:marLeft w:val="0"/>
      <w:marRight w:val="0"/>
      <w:marTop w:val="0"/>
      <w:marBottom w:val="0"/>
      <w:divBdr>
        <w:top w:val="none" w:sz="0" w:space="0" w:color="auto"/>
        <w:left w:val="none" w:sz="0" w:space="0" w:color="auto"/>
        <w:bottom w:val="none" w:sz="0" w:space="0" w:color="auto"/>
        <w:right w:val="none" w:sz="0" w:space="0" w:color="auto"/>
      </w:divBdr>
    </w:div>
    <w:div w:id="13838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Haleigh Smith</dc:creator>
  <cp:lastModifiedBy>Joey Elizabeth Grampa</cp:lastModifiedBy>
  <cp:revision>11</cp:revision>
  <dcterms:created xsi:type="dcterms:W3CDTF">2016-02-03T20:57:00Z</dcterms:created>
  <dcterms:modified xsi:type="dcterms:W3CDTF">2018-02-07T13:16:00Z</dcterms:modified>
</cp:coreProperties>
</file>