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2" w:rsidRPr="00074C57" w:rsidRDefault="008053A2" w:rsidP="003A7569">
      <w:pPr>
        <w:spacing w:before="120" w:after="0" w:line="240" w:lineRule="auto"/>
        <w:rPr>
          <w:rFonts w:ascii="Arial" w:hAnsi="Arial" w:cs="Arial"/>
          <w:sz w:val="20"/>
          <w:szCs w:val="20"/>
        </w:rPr>
      </w:pPr>
      <w:r w:rsidRPr="00074C57">
        <w:rPr>
          <w:rFonts w:ascii="Arial" w:hAnsi="Arial" w:cs="Arial"/>
          <w:b/>
          <w:sz w:val="20"/>
          <w:szCs w:val="20"/>
        </w:rPr>
        <w:t>GF #</w:t>
      </w:r>
      <w:r w:rsidR="00316B29" w:rsidRPr="00074C57">
        <w:rPr>
          <w:rFonts w:ascii="Arial" w:hAnsi="Arial" w:cs="Arial"/>
          <w:sz w:val="20"/>
          <w:szCs w:val="20"/>
        </w:rPr>
        <w:t xml:space="preserve"> </w:t>
      </w:r>
      <w:bookmarkStart w:id="0" w:name="_GoBack"/>
      <w:r w:rsidR="00316B29" w:rsidRPr="00074C57">
        <w:rPr>
          <w:rFonts w:ascii="Arial" w:hAnsi="Arial" w:cs="Arial"/>
          <w:sz w:val="20"/>
          <w:szCs w:val="20"/>
        </w:rPr>
        <w:t>12-3456_Sample 1</w:t>
      </w:r>
      <w:bookmarkEnd w:id="0"/>
    </w:p>
    <w:p w:rsidR="008053A2" w:rsidRPr="00074C57" w:rsidRDefault="008053A2" w:rsidP="003A7569">
      <w:pPr>
        <w:spacing w:before="120" w:after="0" w:line="240" w:lineRule="auto"/>
        <w:rPr>
          <w:rFonts w:ascii="Arial" w:hAnsi="Arial" w:cs="Arial"/>
          <w:b/>
          <w:sz w:val="20"/>
          <w:szCs w:val="20"/>
        </w:rPr>
      </w:pPr>
      <w:r w:rsidRPr="00074C57">
        <w:rPr>
          <w:rFonts w:ascii="Arial" w:hAnsi="Arial" w:cs="Arial"/>
          <w:b/>
          <w:sz w:val="20"/>
          <w:szCs w:val="20"/>
        </w:rPr>
        <w:t>Closing Date</w:t>
      </w:r>
      <w:r w:rsidRPr="00074C57">
        <w:rPr>
          <w:rFonts w:ascii="Arial" w:hAnsi="Arial" w:cs="Arial"/>
          <w:sz w:val="20"/>
          <w:szCs w:val="20"/>
        </w:rPr>
        <w:t>:</w:t>
      </w:r>
      <w:r w:rsidR="00316B29" w:rsidRPr="00074C57">
        <w:rPr>
          <w:rFonts w:ascii="Arial" w:hAnsi="Arial" w:cs="Arial"/>
          <w:sz w:val="20"/>
          <w:szCs w:val="20"/>
        </w:rPr>
        <w:t xml:space="preserve"> 04/15/2013</w:t>
      </w:r>
    </w:p>
    <w:p w:rsidR="008053A2" w:rsidRPr="00074C57" w:rsidRDefault="008053A2" w:rsidP="003A7569">
      <w:pPr>
        <w:spacing w:before="120" w:after="0" w:line="240" w:lineRule="auto"/>
        <w:rPr>
          <w:rFonts w:ascii="Arial" w:hAnsi="Arial" w:cs="Arial"/>
          <w:sz w:val="20"/>
          <w:szCs w:val="20"/>
        </w:rPr>
      </w:pPr>
      <w:r w:rsidRPr="00074C57">
        <w:rPr>
          <w:rFonts w:ascii="Arial" w:hAnsi="Arial" w:cs="Arial"/>
          <w:b/>
          <w:sz w:val="20"/>
          <w:szCs w:val="20"/>
        </w:rPr>
        <w:t>Closing Disclosure Issued Date</w:t>
      </w:r>
      <w:r w:rsidR="00D77581" w:rsidRPr="00074C57">
        <w:rPr>
          <w:rFonts w:ascii="Arial" w:hAnsi="Arial" w:cs="Arial"/>
          <w:b/>
          <w:sz w:val="20"/>
          <w:szCs w:val="20"/>
        </w:rPr>
        <w:t xml:space="preserve"> (Closing Disclosure)</w:t>
      </w:r>
      <w:r w:rsidRPr="00074C57">
        <w:rPr>
          <w:rFonts w:ascii="Arial" w:hAnsi="Arial" w:cs="Arial"/>
          <w:b/>
          <w:sz w:val="20"/>
          <w:szCs w:val="20"/>
        </w:rPr>
        <w:t>:</w:t>
      </w:r>
      <w:r w:rsidR="00316B29" w:rsidRPr="00074C57">
        <w:rPr>
          <w:rFonts w:ascii="Arial" w:hAnsi="Arial" w:cs="Arial"/>
          <w:sz w:val="20"/>
          <w:szCs w:val="20"/>
        </w:rPr>
        <w:t xml:space="preserve"> 04/11/2013</w:t>
      </w:r>
    </w:p>
    <w:p w:rsidR="008053A2" w:rsidRPr="00074C57" w:rsidRDefault="008053A2" w:rsidP="003A7569">
      <w:pPr>
        <w:spacing w:before="120" w:after="0" w:line="240" w:lineRule="auto"/>
        <w:rPr>
          <w:rFonts w:ascii="Arial" w:hAnsi="Arial" w:cs="Arial"/>
          <w:sz w:val="20"/>
          <w:szCs w:val="20"/>
        </w:rPr>
      </w:pPr>
      <w:r w:rsidRPr="00074C57">
        <w:rPr>
          <w:rFonts w:ascii="Arial" w:hAnsi="Arial" w:cs="Arial"/>
          <w:b/>
          <w:sz w:val="20"/>
          <w:szCs w:val="20"/>
        </w:rPr>
        <w:t>Settlement Agent Name and Address</w:t>
      </w:r>
      <w:r w:rsidR="00D77581" w:rsidRPr="00074C57">
        <w:rPr>
          <w:rFonts w:ascii="Arial" w:hAnsi="Arial" w:cs="Arial"/>
          <w:b/>
          <w:sz w:val="20"/>
          <w:szCs w:val="20"/>
        </w:rPr>
        <w:t xml:space="preserve"> (Settlement Agent)</w:t>
      </w:r>
      <w:r w:rsidRPr="00074C57">
        <w:rPr>
          <w:rFonts w:ascii="Arial" w:hAnsi="Arial" w:cs="Arial"/>
          <w:b/>
          <w:sz w:val="20"/>
          <w:szCs w:val="20"/>
        </w:rPr>
        <w:t>:</w:t>
      </w:r>
      <w:r w:rsidR="00316B29" w:rsidRPr="00074C57">
        <w:rPr>
          <w:rFonts w:ascii="Arial" w:hAnsi="Arial" w:cs="Arial"/>
          <w:sz w:val="20"/>
          <w:szCs w:val="20"/>
        </w:rPr>
        <w:t xml:space="preserve"> Epsilon Title Co.</w:t>
      </w:r>
    </w:p>
    <w:p w:rsidR="008053A2" w:rsidRPr="00074C57" w:rsidRDefault="008053A2" w:rsidP="003A7569">
      <w:pPr>
        <w:spacing w:before="120" w:after="0" w:line="240" w:lineRule="auto"/>
        <w:rPr>
          <w:rFonts w:ascii="Arial" w:hAnsi="Arial" w:cs="Arial"/>
          <w:sz w:val="20"/>
          <w:szCs w:val="20"/>
        </w:rPr>
      </w:pPr>
      <w:r w:rsidRPr="00074C57">
        <w:rPr>
          <w:rFonts w:ascii="Arial" w:hAnsi="Arial" w:cs="Arial"/>
          <w:b/>
          <w:sz w:val="20"/>
          <w:szCs w:val="20"/>
        </w:rPr>
        <w:t>Seller Name and Address:</w:t>
      </w:r>
      <w:r w:rsidR="00316B29" w:rsidRPr="00074C57">
        <w:rPr>
          <w:rFonts w:ascii="Arial" w:hAnsi="Arial" w:cs="Arial"/>
          <w:sz w:val="20"/>
          <w:szCs w:val="20"/>
        </w:rPr>
        <w:t xml:space="preserve"> Steve Cole and Amy Doe, 321 Somewhere Drive, </w:t>
      </w:r>
      <w:proofErr w:type="spellStart"/>
      <w:r w:rsidR="00316B29" w:rsidRPr="00074C57">
        <w:rPr>
          <w:rFonts w:ascii="Arial" w:hAnsi="Arial" w:cs="Arial"/>
          <w:sz w:val="20"/>
          <w:szCs w:val="20"/>
        </w:rPr>
        <w:t>Anytown</w:t>
      </w:r>
      <w:proofErr w:type="spellEnd"/>
      <w:r w:rsidR="00316B29" w:rsidRPr="00074C57">
        <w:rPr>
          <w:rFonts w:ascii="Arial" w:hAnsi="Arial" w:cs="Arial"/>
          <w:sz w:val="20"/>
          <w:szCs w:val="20"/>
        </w:rPr>
        <w:t>, ST 12345</w:t>
      </w:r>
    </w:p>
    <w:p w:rsidR="008053A2" w:rsidRPr="00074C57" w:rsidRDefault="008053A2" w:rsidP="003A7569">
      <w:pPr>
        <w:spacing w:before="120" w:after="0" w:line="240" w:lineRule="auto"/>
        <w:rPr>
          <w:rFonts w:ascii="Arial" w:hAnsi="Arial" w:cs="Arial"/>
          <w:sz w:val="20"/>
          <w:szCs w:val="20"/>
        </w:rPr>
      </w:pPr>
      <w:r w:rsidRPr="00074C57">
        <w:rPr>
          <w:rFonts w:ascii="Arial" w:hAnsi="Arial" w:cs="Arial"/>
          <w:b/>
          <w:sz w:val="20"/>
          <w:szCs w:val="20"/>
        </w:rPr>
        <w:t>Buyer/Borrower Name and Address:</w:t>
      </w:r>
      <w:r w:rsidR="00316B29" w:rsidRPr="00074C57">
        <w:rPr>
          <w:rFonts w:ascii="Arial" w:hAnsi="Arial" w:cs="Arial"/>
          <w:sz w:val="20"/>
          <w:szCs w:val="20"/>
        </w:rPr>
        <w:t xml:space="preserve"> Michael Jones and Mary Stone, 123 Anywhere Street, </w:t>
      </w:r>
      <w:proofErr w:type="spellStart"/>
      <w:r w:rsidR="00316B29" w:rsidRPr="00074C57">
        <w:rPr>
          <w:rFonts w:ascii="Arial" w:hAnsi="Arial" w:cs="Arial"/>
          <w:sz w:val="20"/>
          <w:szCs w:val="20"/>
        </w:rPr>
        <w:t>Anytown</w:t>
      </w:r>
      <w:proofErr w:type="spellEnd"/>
      <w:r w:rsidR="00316B29" w:rsidRPr="00074C57">
        <w:rPr>
          <w:rFonts w:ascii="Arial" w:hAnsi="Arial" w:cs="Arial"/>
          <w:sz w:val="20"/>
          <w:szCs w:val="20"/>
        </w:rPr>
        <w:t>, ST 12345</w:t>
      </w:r>
    </w:p>
    <w:p w:rsidR="008053A2" w:rsidRPr="00074C57" w:rsidRDefault="008053A2" w:rsidP="003A7569">
      <w:pPr>
        <w:spacing w:before="120" w:after="0" w:line="240" w:lineRule="auto"/>
        <w:rPr>
          <w:rFonts w:ascii="Arial" w:hAnsi="Arial" w:cs="Arial"/>
          <w:sz w:val="20"/>
          <w:szCs w:val="20"/>
        </w:rPr>
      </w:pPr>
      <w:r w:rsidRPr="00074C57">
        <w:rPr>
          <w:rFonts w:ascii="Arial" w:hAnsi="Arial" w:cs="Arial"/>
          <w:b/>
          <w:sz w:val="20"/>
          <w:szCs w:val="20"/>
        </w:rPr>
        <w:t>Lender Name and Address:</w:t>
      </w:r>
      <w:r w:rsidR="00316B29" w:rsidRPr="00074C57">
        <w:rPr>
          <w:rFonts w:ascii="Arial" w:hAnsi="Arial" w:cs="Arial"/>
          <w:sz w:val="20"/>
          <w:szCs w:val="20"/>
        </w:rPr>
        <w:t xml:space="preserve"> </w:t>
      </w:r>
      <w:proofErr w:type="spellStart"/>
      <w:r w:rsidR="00316B29" w:rsidRPr="00074C57">
        <w:rPr>
          <w:rFonts w:ascii="Arial" w:hAnsi="Arial" w:cs="Arial"/>
          <w:sz w:val="20"/>
          <w:szCs w:val="20"/>
        </w:rPr>
        <w:t>Ficus</w:t>
      </w:r>
      <w:proofErr w:type="spellEnd"/>
      <w:r w:rsidR="00316B29" w:rsidRPr="00074C57">
        <w:rPr>
          <w:rFonts w:ascii="Arial" w:hAnsi="Arial" w:cs="Arial"/>
          <w:sz w:val="20"/>
          <w:szCs w:val="20"/>
        </w:rPr>
        <w:t xml:space="preserve"> Bank, 4321 Random Blvd., </w:t>
      </w:r>
      <w:proofErr w:type="spellStart"/>
      <w:r w:rsidR="00316B29" w:rsidRPr="00074C57">
        <w:rPr>
          <w:rFonts w:ascii="Arial" w:hAnsi="Arial" w:cs="Arial"/>
          <w:sz w:val="20"/>
          <w:szCs w:val="20"/>
        </w:rPr>
        <w:t>Somecity</w:t>
      </w:r>
      <w:proofErr w:type="spellEnd"/>
      <w:r w:rsidR="00316B29" w:rsidRPr="00074C57">
        <w:rPr>
          <w:rFonts w:ascii="Arial" w:hAnsi="Arial" w:cs="Arial"/>
          <w:sz w:val="20"/>
          <w:szCs w:val="20"/>
        </w:rPr>
        <w:t>, ST 12340</w:t>
      </w:r>
    </w:p>
    <w:p w:rsidR="008053A2" w:rsidRPr="00074C57" w:rsidRDefault="008053A2" w:rsidP="003A7569">
      <w:pPr>
        <w:spacing w:before="120" w:after="0" w:line="240" w:lineRule="auto"/>
        <w:rPr>
          <w:rFonts w:ascii="Arial" w:hAnsi="Arial" w:cs="Arial"/>
          <w:sz w:val="20"/>
          <w:szCs w:val="20"/>
        </w:rPr>
      </w:pPr>
      <w:r w:rsidRPr="00074C57">
        <w:rPr>
          <w:rFonts w:ascii="Arial" w:hAnsi="Arial" w:cs="Arial"/>
          <w:b/>
          <w:sz w:val="20"/>
          <w:szCs w:val="20"/>
        </w:rPr>
        <w:t>Property Address or Description:</w:t>
      </w:r>
      <w:r w:rsidR="00316B29" w:rsidRPr="00074C57">
        <w:rPr>
          <w:rFonts w:ascii="Arial" w:hAnsi="Arial" w:cs="Arial"/>
          <w:sz w:val="20"/>
          <w:szCs w:val="20"/>
        </w:rPr>
        <w:t xml:space="preserve"> </w:t>
      </w:r>
      <w:proofErr w:type="gramStart"/>
      <w:r w:rsidR="00316B29" w:rsidRPr="00074C57">
        <w:rPr>
          <w:rFonts w:ascii="Arial" w:hAnsi="Arial" w:cs="Arial"/>
          <w:sz w:val="20"/>
          <w:szCs w:val="20"/>
        </w:rPr>
        <w:t xml:space="preserve">456 Somewhere Ave., </w:t>
      </w:r>
      <w:proofErr w:type="spellStart"/>
      <w:r w:rsidR="00316B29" w:rsidRPr="00074C57">
        <w:rPr>
          <w:rFonts w:ascii="Arial" w:hAnsi="Arial" w:cs="Arial"/>
          <w:sz w:val="20"/>
          <w:szCs w:val="20"/>
        </w:rPr>
        <w:t>Anytown</w:t>
      </w:r>
      <w:proofErr w:type="spellEnd"/>
      <w:r w:rsidR="00316B29" w:rsidRPr="00074C57">
        <w:rPr>
          <w:rFonts w:ascii="Arial" w:hAnsi="Arial" w:cs="Arial"/>
          <w:sz w:val="20"/>
          <w:szCs w:val="20"/>
        </w:rPr>
        <w:t>, ST 12345</w:t>
      </w:r>
      <w:proofErr w:type="gramEnd"/>
    </w:p>
    <w:p w:rsidR="008053A2" w:rsidRPr="00074C57" w:rsidRDefault="008053A2" w:rsidP="003A7569">
      <w:pPr>
        <w:spacing w:before="120" w:after="0" w:line="240" w:lineRule="auto"/>
        <w:rPr>
          <w:rFonts w:ascii="Arial" w:hAnsi="Arial" w:cs="Arial"/>
          <w:b/>
          <w:sz w:val="20"/>
          <w:szCs w:val="20"/>
        </w:rPr>
      </w:pPr>
      <w:r w:rsidRPr="00074C57">
        <w:rPr>
          <w:rFonts w:ascii="Arial" w:hAnsi="Arial" w:cs="Arial"/>
          <w:b/>
          <w:sz w:val="20"/>
          <w:szCs w:val="20"/>
        </w:rPr>
        <w:t>Title Insurance Premium(s):</w:t>
      </w:r>
    </w:p>
    <w:p w:rsidR="00053E16" w:rsidRPr="00074C57" w:rsidRDefault="00230673" w:rsidP="003A7569">
      <w:pPr>
        <w:spacing w:before="120" w:after="0" w:line="240" w:lineRule="auto"/>
        <w:ind w:left="1440" w:hanging="720"/>
        <w:rPr>
          <w:rFonts w:ascii="Arial" w:hAnsi="Arial" w:cs="Arial"/>
          <w:i/>
          <w:sz w:val="20"/>
          <w:szCs w:val="20"/>
        </w:rPr>
      </w:pPr>
      <w:r w:rsidRPr="00074C57">
        <w:rPr>
          <w:rFonts w:ascii="Arial" w:hAnsi="Arial" w:cs="Arial"/>
          <w:i/>
          <w:sz w:val="20"/>
          <w:szCs w:val="20"/>
        </w:rPr>
        <w:t>Note:</w:t>
      </w:r>
      <w:r w:rsidRPr="00074C57">
        <w:rPr>
          <w:rFonts w:ascii="Arial" w:hAnsi="Arial" w:cs="Arial"/>
          <w:i/>
          <w:sz w:val="20"/>
          <w:szCs w:val="20"/>
        </w:rPr>
        <w:tab/>
      </w:r>
      <w:r w:rsidR="00053E16" w:rsidRPr="00074C57">
        <w:rPr>
          <w:rFonts w:ascii="Arial" w:hAnsi="Arial" w:cs="Arial"/>
          <w:i/>
          <w:sz w:val="20"/>
          <w:szCs w:val="20"/>
        </w:rPr>
        <w:t xml:space="preserve">The owner’s </w:t>
      </w:r>
      <w:r w:rsidRPr="00074C57">
        <w:rPr>
          <w:rFonts w:ascii="Arial" w:hAnsi="Arial" w:cs="Arial"/>
          <w:i/>
          <w:sz w:val="20"/>
          <w:szCs w:val="20"/>
        </w:rPr>
        <w:t xml:space="preserve">policy </w:t>
      </w:r>
      <w:r w:rsidR="00053E16" w:rsidRPr="00074C57">
        <w:rPr>
          <w:rFonts w:ascii="Arial" w:hAnsi="Arial" w:cs="Arial"/>
          <w:i/>
          <w:sz w:val="20"/>
          <w:szCs w:val="20"/>
        </w:rPr>
        <w:t xml:space="preserve">and loan </w:t>
      </w:r>
      <w:r w:rsidRPr="00074C57">
        <w:rPr>
          <w:rFonts w:ascii="Arial" w:hAnsi="Arial" w:cs="Arial"/>
          <w:i/>
          <w:sz w:val="20"/>
          <w:szCs w:val="20"/>
        </w:rPr>
        <w:t>policy (lender’s policy) premiums set out below repre</w:t>
      </w:r>
      <w:r w:rsidR="00053E16" w:rsidRPr="00074C57">
        <w:rPr>
          <w:rFonts w:ascii="Arial" w:hAnsi="Arial" w:cs="Arial"/>
          <w:i/>
          <w:sz w:val="20"/>
          <w:szCs w:val="20"/>
        </w:rPr>
        <w:t>sent Texas rates</w:t>
      </w:r>
      <w:r w:rsidRPr="00074C57">
        <w:rPr>
          <w:rFonts w:ascii="Arial" w:hAnsi="Arial" w:cs="Arial"/>
          <w:i/>
          <w:sz w:val="20"/>
          <w:szCs w:val="20"/>
        </w:rPr>
        <w:t xml:space="preserve"> as promulgated by the Commissioner of Insurance</w:t>
      </w:r>
      <w:r w:rsidR="00053E16" w:rsidRPr="00074C57">
        <w:rPr>
          <w:rFonts w:ascii="Arial" w:hAnsi="Arial" w:cs="Arial"/>
          <w:i/>
          <w:sz w:val="20"/>
          <w:szCs w:val="20"/>
        </w:rPr>
        <w:t xml:space="preserve">. The </w:t>
      </w:r>
      <w:r w:rsidRPr="00074C57">
        <w:rPr>
          <w:rFonts w:ascii="Arial" w:hAnsi="Arial" w:cs="Arial"/>
          <w:i/>
          <w:sz w:val="20"/>
          <w:szCs w:val="20"/>
        </w:rPr>
        <w:t xml:space="preserve">simultaneous owner’s and loan </w:t>
      </w:r>
      <w:r w:rsidR="00053E16" w:rsidRPr="00074C57">
        <w:rPr>
          <w:rFonts w:ascii="Arial" w:hAnsi="Arial" w:cs="Arial"/>
          <w:i/>
          <w:sz w:val="20"/>
          <w:szCs w:val="20"/>
        </w:rPr>
        <w:t xml:space="preserve">policy premiums shown on the Closing Disclosure were disclosed in the manner required by Federal regulation. The aggregate owner’s and </w:t>
      </w:r>
      <w:r w:rsidRPr="00074C57">
        <w:rPr>
          <w:rFonts w:ascii="Arial" w:hAnsi="Arial" w:cs="Arial"/>
          <w:i/>
          <w:sz w:val="20"/>
          <w:szCs w:val="20"/>
        </w:rPr>
        <w:t>loan</w:t>
      </w:r>
      <w:r w:rsidR="00053E16" w:rsidRPr="00074C57">
        <w:rPr>
          <w:rFonts w:ascii="Arial" w:hAnsi="Arial" w:cs="Arial"/>
          <w:i/>
          <w:sz w:val="20"/>
          <w:szCs w:val="20"/>
        </w:rPr>
        <w:t xml:space="preserve"> policy premiums shown on the Closing Disclosure equal the aggregate owner’s and loan policy premiums shown below.</w:t>
      </w:r>
    </w:p>
    <w:p w:rsidR="008053A2" w:rsidRPr="00074C57" w:rsidRDefault="008053A2" w:rsidP="003A7569">
      <w:pPr>
        <w:spacing w:before="120" w:after="0" w:line="240" w:lineRule="auto"/>
        <w:ind w:left="720"/>
        <w:rPr>
          <w:rFonts w:ascii="Arial" w:hAnsi="Arial" w:cs="Arial"/>
          <w:sz w:val="20"/>
          <w:szCs w:val="20"/>
        </w:rPr>
      </w:pPr>
      <w:r w:rsidRPr="00074C57">
        <w:rPr>
          <w:rFonts w:ascii="Arial" w:hAnsi="Arial" w:cs="Arial"/>
          <w:sz w:val="20"/>
          <w:szCs w:val="20"/>
        </w:rPr>
        <w:t>(Detail of premiums</w:t>
      </w:r>
      <w:r w:rsidR="00230673" w:rsidRPr="00074C57">
        <w:rPr>
          <w:rFonts w:ascii="Arial" w:hAnsi="Arial" w:cs="Arial"/>
          <w:sz w:val="20"/>
          <w:szCs w:val="20"/>
        </w:rPr>
        <w:t>, including liability amounts</w:t>
      </w:r>
      <w:r w:rsidR="003A7569" w:rsidRPr="00074C57">
        <w:rPr>
          <w:rFonts w:ascii="Arial" w:hAnsi="Arial" w:cs="Arial"/>
          <w:sz w:val="20"/>
          <w:szCs w:val="20"/>
        </w:rPr>
        <w:t xml:space="preserve"> and endorsements or additional premiums</w:t>
      </w:r>
      <w:r w:rsidRPr="00074C57">
        <w:rPr>
          <w:rFonts w:ascii="Arial" w:hAnsi="Arial" w:cs="Arial"/>
          <w:sz w:val="20"/>
          <w:szCs w:val="20"/>
        </w:rPr>
        <w:t>)</w:t>
      </w:r>
    </w:p>
    <w:p w:rsidR="00972227" w:rsidRPr="00074C57" w:rsidRDefault="00972227" w:rsidP="00972227">
      <w:pPr>
        <w:spacing w:before="120" w:after="0" w:line="240" w:lineRule="auto"/>
        <w:ind w:left="1440"/>
        <w:rPr>
          <w:rFonts w:ascii="Arial" w:hAnsi="Arial" w:cs="Arial"/>
          <w:sz w:val="20"/>
          <w:szCs w:val="20"/>
        </w:rPr>
      </w:pPr>
      <w:r w:rsidRPr="00074C57">
        <w:rPr>
          <w:rFonts w:ascii="Arial" w:hAnsi="Arial" w:cs="Arial"/>
          <w:sz w:val="20"/>
          <w:szCs w:val="20"/>
        </w:rPr>
        <w:t>Title Insurance to:</w:t>
      </w:r>
      <w:r w:rsidR="00316B29" w:rsidRPr="00074C57">
        <w:rPr>
          <w:rFonts w:ascii="Arial" w:hAnsi="Arial" w:cs="Arial"/>
          <w:sz w:val="20"/>
          <w:szCs w:val="20"/>
        </w:rPr>
        <w:t xml:space="preserve"> Epsilon Title Co.</w:t>
      </w:r>
    </w:p>
    <w:p w:rsidR="00972227" w:rsidRPr="00074C57" w:rsidRDefault="00972227" w:rsidP="00972227">
      <w:pPr>
        <w:spacing w:before="120" w:after="0" w:line="240" w:lineRule="auto"/>
        <w:ind w:left="1440"/>
        <w:rPr>
          <w:rFonts w:ascii="Arial" w:hAnsi="Arial" w:cs="Arial"/>
          <w:sz w:val="20"/>
          <w:szCs w:val="20"/>
        </w:rPr>
      </w:pPr>
      <w:r w:rsidRPr="00074C57">
        <w:rPr>
          <w:rFonts w:ascii="Arial" w:hAnsi="Arial" w:cs="Arial"/>
          <w:sz w:val="20"/>
          <w:szCs w:val="20"/>
        </w:rPr>
        <w:t>Own</w:t>
      </w:r>
      <w:r w:rsidR="00316B29" w:rsidRPr="00074C57">
        <w:rPr>
          <w:rFonts w:ascii="Arial" w:hAnsi="Arial" w:cs="Arial"/>
          <w:sz w:val="20"/>
          <w:szCs w:val="20"/>
        </w:rPr>
        <w:t>er’s Policy Liability Amount: $180,000.00</w:t>
      </w:r>
      <w:r w:rsidRPr="00074C57">
        <w:rPr>
          <w:rFonts w:ascii="Arial" w:hAnsi="Arial" w:cs="Arial"/>
          <w:sz w:val="20"/>
          <w:szCs w:val="20"/>
        </w:rPr>
        <w:tab/>
      </w:r>
      <w:r w:rsidRPr="00074C57">
        <w:rPr>
          <w:rFonts w:ascii="Arial" w:hAnsi="Arial" w:cs="Arial"/>
          <w:sz w:val="20"/>
          <w:szCs w:val="20"/>
        </w:rPr>
        <w:tab/>
      </w:r>
      <w:r w:rsidR="00074C57">
        <w:rPr>
          <w:rFonts w:ascii="Arial" w:hAnsi="Arial" w:cs="Arial"/>
          <w:sz w:val="20"/>
          <w:szCs w:val="20"/>
        </w:rPr>
        <w:tab/>
      </w:r>
      <w:r w:rsidRPr="00074C57">
        <w:rPr>
          <w:rFonts w:ascii="Arial" w:hAnsi="Arial" w:cs="Arial"/>
          <w:sz w:val="20"/>
          <w:szCs w:val="20"/>
        </w:rPr>
        <w:t>$</w:t>
      </w:r>
      <w:r w:rsidR="00316B29" w:rsidRPr="00074C57">
        <w:rPr>
          <w:rFonts w:ascii="Arial" w:hAnsi="Arial" w:cs="Arial"/>
          <w:sz w:val="20"/>
          <w:szCs w:val="20"/>
        </w:rPr>
        <w:t>1,318.00</w:t>
      </w:r>
    </w:p>
    <w:p w:rsidR="00972227" w:rsidRPr="00074C57" w:rsidRDefault="00972227" w:rsidP="00972227">
      <w:pPr>
        <w:spacing w:before="120" w:after="0" w:line="240" w:lineRule="auto"/>
        <w:ind w:left="1440"/>
        <w:rPr>
          <w:rFonts w:ascii="Arial" w:hAnsi="Arial" w:cs="Arial"/>
          <w:sz w:val="20"/>
          <w:szCs w:val="20"/>
        </w:rPr>
      </w:pPr>
      <w:r w:rsidRPr="00074C57">
        <w:rPr>
          <w:rFonts w:ascii="Arial" w:hAnsi="Arial" w:cs="Arial"/>
          <w:sz w:val="20"/>
          <w:szCs w:val="20"/>
        </w:rPr>
        <w:t>Loan Policy Liability Amount: $</w:t>
      </w:r>
      <w:r w:rsidR="00316B29" w:rsidRPr="00074C57">
        <w:rPr>
          <w:rFonts w:ascii="Arial" w:hAnsi="Arial" w:cs="Arial"/>
          <w:sz w:val="20"/>
          <w:szCs w:val="20"/>
        </w:rPr>
        <w:t>162,000.00</w:t>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t>$</w:t>
      </w:r>
      <w:r w:rsidR="00316B29" w:rsidRPr="00074C57">
        <w:rPr>
          <w:rFonts w:ascii="Arial" w:hAnsi="Arial" w:cs="Arial"/>
          <w:sz w:val="20"/>
          <w:szCs w:val="20"/>
        </w:rPr>
        <w:t xml:space="preserve">   100.00</w:t>
      </w:r>
    </w:p>
    <w:p w:rsidR="00972227" w:rsidRPr="00074C57" w:rsidRDefault="00972227" w:rsidP="00972227">
      <w:pPr>
        <w:spacing w:before="120" w:after="0" w:line="240" w:lineRule="auto"/>
        <w:ind w:left="1440"/>
        <w:rPr>
          <w:rFonts w:ascii="Arial" w:hAnsi="Arial" w:cs="Arial"/>
          <w:sz w:val="20"/>
          <w:szCs w:val="20"/>
        </w:rPr>
      </w:pPr>
      <w:r w:rsidRPr="00074C57">
        <w:rPr>
          <w:rFonts w:ascii="Arial" w:hAnsi="Arial" w:cs="Arial"/>
          <w:sz w:val="20"/>
          <w:szCs w:val="20"/>
        </w:rPr>
        <w:t>[Other]</w:t>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t>$</w:t>
      </w:r>
    </w:p>
    <w:p w:rsidR="00972227" w:rsidRPr="00074C57" w:rsidRDefault="00972227" w:rsidP="00972227">
      <w:pPr>
        <w:spacing w:before="120" w:after="0" w:line="240" w:lineRule="auto"/>
        <w:ind w:left="1440"/>
        <w:rPr>
          <w:rFonts w:ascii="Arial" w:hAnsi="Arial" w:cs="Arial"/>
          <w:sz w:val="20"/>
          <w:szCs w:val="20"/>
        </w:rPr>
      </w:pPr>
      <w:r w:rsidRPr="00074C57">
        <w:rPr>
          <w:rFonts w:ascii="Arial" w:hAnsi="Arial" w:cs="Arial"/>
          <w:sz w:val="20"/>
          <w:szCs w:val="20"/>
        </w:rPr>
        <w:t>Endorsements and Amendments:</w:t>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r>
      <w:r w:rsidRPr="00074C57">
        <w:rPr>
          <w:rFonts w:ascii="Arial" w:hAnsi="Arial" w:cs="Arial"/>
          <w:sz w:val="20"/>
          <w:szCs w:val="20"/>
        </w:rPr>
        <w:tab/>
        <w:t>$</w:t>
      </w:r>
    </w:p>
    <w:p w:rsidR="00972227" w:rsidRPr="00074C57" w:rsidRDefault="00972227" w:rsidP="00972227">
      <w:pPr>
        <w:spacing w:before="120" w:after="0" w:line="240" w:lineRule="auto"/>
        <w:ind w:left="1440"/>
        <w:rPr>
          <w:rFonts w:ascii="Arial" w:hAnsi="Arial" w:cs="Arial"/>
          <w:sz w:val="20"/>
          <w:szCs w:val="20"/>
        </w:rPr>
      </w:pPr>
      <w:r w:rsidRPr="00074C57">
        <w:rPr>
          <w:rFonts w:ascii="Arial" w:hAnsi="Arial" w:cs="Arial"/>
          <w:b/>
          <w:sz w:val="20"/>
          <w:szCs w:val="20"/>
        </w:rPr>
        <w:t>Title Insurance Underwriter:</w:t>
      </w:r>
      <w:r w:rsidRPr="00074C57">
        <w:rPr>
          <w:rFonts w:ascii="Arial" w:hAnsi="Arial" w:cs="Arial"/>
          <w:sz w:val="20"/>
          <w:szCs w:val="20"/>
        </w:rPr>
        <w:t xml:space="preserve"> </w:t>
      </w:r>
      <w:r w:rsidR="00074C57" w:rsidRPr="00074C57">
        <w:rPr>
          <w:rFonts w:ascii="Arial" w:hAnsi="Arial" w:cs="Arial"/>
          <w:sz w:val="20"/>
          <w:szCs w:val="20"/>
        </w:rPr>
        <w:t>Amazing Title Ins. Co.</w:t>
      </w:r>
    </w:p>
    <w:p w:rsidR="00972227" w:rsidRPr="00074C57" w:rsidRDefault="00972227" w:rsidP="00972227">
      <w:pPr>
        <w:spacing w:before="120" w:after="0" w:line="240" w:lineRule="auto"/>
        <w:ind w:left="1440"/>
        <w:rPr>
          <w:rFonts w:ascii="Arial" w:hAnsi="Arial" w:cs="Arial"/>
          <w:b/>
          <w:sz w:val="20"/>
          <w:szCs w:val="20"/>
        </w:rPr>
      </w:pPr>
      <w:r w:rsidRPr="00074C57">
        <w:rPr>
          <w:rFonts w:ascii="Arial" w:hAnsi="Arial" w:cs="Arial"/>
          <w:b/>
          <w:sz w:val="20"/>
          <w:szCs w:val="20"/>
        </w:rPr>
        <w:t xml:space="preserve">Payment </w:t>
      </w:r>
      <w:r w:rsidR="00074C57" w:rsidRPr="00074C57">
        <w:rPr>
          <w:rFonts w:ascii="Arial" w:hAnsi="Arial" w:cs="Arial"/>
          <w:b/>
          <w:sz w:val="20"/>
          <w:szCs w:val="20"/>
          <w:highlight w:val="yellow"/>
        </w:rPr>
        <w:t>from Premium</w:t>
      </w:r>
      <w:r w:rsidR="00074C57">
        <w:rPr>
          <w:rFonts w:ascii="Arial" w:hAnsi="Arial" w:cs="Arial"/>
          <w:b/>
          <w:sz w:val="20"/>
          <w:szCs w:val="20"/>
        </w:rPr>
        <w:t xml:space="preserve"> </w:t>
      </w:r>
      <w:r w:rsidRPr="00074C57">
        <w:rPr>
          <w:rFonts w:ascii="Arial" w:hAnsi="Arial" w:cs="Arial"/>
          <w:b/>
          <w:sz w:val="20"/>
          <w:szCs w:val="20"/>
        </w:rPr>
        <w:t>for Services Rendered:</w:t>
      </w:r>
    </w:p>
    <w:p w:rsidR="00972227" w:rsidRPr="00074C57" w:rsidRDefault="00074C57" w:rsidP="00074C57">
      <w:pPr>
        <w:numPr>
          <w:ilvl w:val="0"/>
          <w:numId w:val="1"/>
        </w:numPr>
        <w:spacing w:before="120" w:after="0" w:line="240" w:lineRule="auto"/>
        <w:rPr>
          <w:rFonts w:ascii="Arial" w:hAnsi="Arial" w:cs="Arial"/>
          <w:sz w:val="20"/>
          <w:szCs w:val="20"/>
        </w:rPr>
      </w:pPr>
      <w:r w:rsidRPr="00074C57">
        <w:rPr>
          <w:rFonts w:ascii="Arial" w:hAnsi="Arial" w:cs="Arial"/>
          <w:sz w:val="20"/>
          <w:szCs w:val="20"/>
        </w:rPr>
        <w:t>Other Title Co.</w:t>
      </w:r>
      <w:r w:rsidR="00972227" w:rsidRPr="00074C57">
        <w:rPr>
          <w:rFonts w:ascii="Arial" w:hAnsi="Arial" w:cs="Arial"/>
          <w:sz w:val="20"/>
          <w:szCs w:val="20"/>
        </w:rPr>
        <w:t xml:space="preserve"> for </w:t>
      </w:r>
      <w:r w:rsidRPr="00074C57">
        <w:rPr>
          <w:rFonts w:ascii="Arial" w:hAnsi="Arial" w:cs="Arial"/>
          <w:sz w:val="20"/>
          <w:szCs w:val="20"/>
        </w:rPr>
        <w:t>Title Examination</w:t>
      </w:r>
      <w:r w:rsidR="00972227" w:rsidRPr="00074C57">
        <w:rPr>
          <w:rFonts w:ascii="Arial" w:hAnsi="Arial" w:cs="Arial"/>
          <w:sz w:val="20"/>
          <w:szCs w:val="20"/>
        </w:rPr>
        <w:t xml:space="preserve"> $</w:t>
      </w:r>
      <w:r w:rsidRPr="00074C57">
        <w:rPr>
          <w:rFonts w:ascii="Arial" w:hAnsi="Arial" w:cs="Arial"/>
          <w:sz w:val="20"/>
          <w:szCs w:val="20"/>
        </w:rPr>
        <w:t>504.52</w:t>
      </w:r>
    </w:p>
    <w:p w:rsidR="00F82F6F" w:rsidRPr="00074C57" w:rsidRDefault="00F82F6F" w:rsidP="003A7569">
      <w:pPr>
        <w:spacing w:before="120" w:after="0" w:line="240" w:lineRule="auto"/>
        <w:rPr>
          <w:rFonts w:ascii="Arial" w:hAnsi="Arial" w:cs="Arial"/>
          <w:b/>
          <w:sz w:val="20"/>
          <w:szCs w:val="20"/>
        </w:rPr>
      </w:pPr>
      <w:r w:rsidRPr="00074C57">
        <w:rPr>
          <w:rFonts w:ascii="Arial" w:hAnsi="Arial" w:cs="Arial"/>
          <w:b/>
          <w:sz w:val="20"/>
          <w:szCs w:val="20"/>
        </w:rPr>
        <w:t>Other Fees and Charges Paid to Settlement Agent</w:t>
      </w:r>
      <w:r w:rsidR="00837E93" w:rsidRPr="00074C57">
        <w:rPr>
          <w:rFonts w:ascii="Arial" w:hAnsi="Arial" w:cs="Arial"/>
          <w:b/>
          <w:sz w:val="20"/>
          <w:szCs w:val="20"/>
        </w:rPr>
        <w:t xml:space="preserve"> (as shown on Closing Disclosure)</w:t>
      </w:r>
      <w:r w:rsidRPr="00074C57">
        <w:rPr>
          <w:rFonts w:ascii="Arial" w:hAnsi="Arial" w:cs="Arial"/>
          <w:b/>
          <w:sz w:val="20"/>
          <w:szCs w:val="20"/>
        </w:rPr>
        <w:t>:</w:t>
      </w:r>
    </w:p>
    <w:p w:rsidR="00F82F6F" w:rsidRPr="00074C57" w:rsidRDefault="00074C57" w:rsidP="00074C57">
      <w:pPr>
        <w:numPr>
          <w:ilvl w:val="0"/>
          <w:numId w:val="1"/>
        </w:numPr>
        <w:spacing w:after="0" w:line="240" w:lineRule="auto"/>
        <w:ind w:left="630"/>
        <w:rPr>
          <w:rFonts w:ascii="Arial" w:hAnsi="Arial" w:cs="Arial"/>
          <w:sz w:val="20"/>
          <w:szCs w:val="20"/>
        </w:rPr>
      </w:pPr>
      <w:r w:rsidRPr="00074C57">
        <w:rPr>
          <w:rFonts w:ascii="Arial" w:hAnsi="Arial" w:cs="Arial"/>
          <w:sz w:val="20"/>
          <w:szCs w:val="20"/>
        </w:rPr>
        <w:t>$500.00 Settlement Agent Fee includes: Escrow Fee $400.00; Wire Transfer Fee $20.00; Courier Fees $40.00</w:t>
      </w:r>
    </w:p>
    <w:p w:rsidR="008053A2" w:rsidRPr="00074C57" w:rsidRDefault="008053A2" w:rsidP="003A7569">
      <w:pPr>
        <w:spacing w:before="120" w:after="0" w:line="240" w:lineRule="auto"/>
        <w:rPr>
          <w:rFonts w:ascii="Arial" w:hAnsi="Arial" w:cs="Arial"/>
          <w:b/>
          <w:sz w:val="20"/>
          <w:szCs w:val="20"/>
        </w:rPr>
      </w:pPr>
      <w:r w:rsidRPr="00074C57">
        <w:rPr>
          <w:rFonts w:ascii="Arial" w:hAnsi="Arial" w:cs="Arial"/>
          <w:b/>
          <w:sz w:val="20"/>
          <w:szCs w:val="20"/>
        </w:rPr>
        <w:t>Real Estate Commission</w:t>
      </w:r>
      <w:r w:rsidR="003A7569" w:rsidRPr="00074C57">
        <w:rPr>
          <w:rFonts w:ascii="Arial" w:hAnsi="Arial" w:cs="Arial"/>
          <w:b/>
          <w:sz w:val="20"/>
          <w:szCs w:val="20"/>
        </w:rPr>
        <w:t>s</w:t>
      </w:r>
      <w:r w:rsidRPr="00074C57">
        <w:rPr>
          <w:rFonts w:ascii="Arial" w:hAnsi="Arial" w:cs="Arial"/>
          <w:b/>
          <w:sz w:val="20"/>
          <w:szCs w:val="20"/>
        </w:rPr>
        <w:t xml:space="preserve"> Paid </w:t>
      </w:r>
      <w:r w:rsidR="003A7569" w:rsidRPr="00074C57">
        <w:rPr>
          <w:rFonts w:ascii="Arial" w:hAnsi="Arial" w:cs="Arial"/>
          <w:b/>
          <w:sz w:val="20"/>
          <w:szCs w:val="20"/>
        </w:rPr>
        <w:t>from Settlement Funds to</w:t>
      </w:r>
      <w:r w:rsidRPr="00074C57">
        <w:rPr>
          <w:rFonts w:ascii="Arial" w:hAnsi="Arial" w:cs="Arial"/>
          <w:b/>
          <w:sz w:val="20"/>
          <w:szCs w:val="20"/>
        </w:rPr>
        <w:t>:</w:t>
      </w:r>
    </w:p>
    <w:p w:rsidR="005E4D5D" w:rsidRPr="00074C57" w:rsidRDefault="00074C57" w:rsidP="00074C57">
      <w:pPr>
        <w:numPr>
          <w:ilvl w:val="0"/>
          <w:numId w:val="1"/>
        </w:numPr>
        <w:spacing w:after="0" w:line="240" w:lineRule="auto"/>
        <w:ind w:left="630"/>
        <w:rPr>
          <w:rFonts w:ascii="Arial" w:hAnsi="Arial" w:cs="Arial"/>
          <w:sz w:val="20"/>
          <w:szCs w:val="20"/>
        </w:rPr>
      </w:pPr>
      <w:r w:rsidRPr="00074C57">
        <w:rPr>
          <w:rFonts w:ascii="Arial" w:hAnsi="Arial" w:cs="Arial"/>
          <w:sz w:val="20"/>
          <w:szCs w:val="20"/>
        </w:rPr>
        <w:t>Referral Fee to Abacus Realtors</w:t>
      </w:r>
    </w:p>
    <w:p w:rsidR="00074C57" w:rsidRPr="00074C57" w:rsidRDefault="00074C57" w:rsidP="00074C57">
      <w:pPr>
        <w:numPr>
          <w:ilvl w:val="0"/>
          <w:numId w:val="1"/>
        </w:numPr>
        <w:spacing w:after="0" w:line="240" w:lineRule="auto"/>
        <w:ind w:left="630"/>
        <w:rPr>
          <w:rFonts w:ascii="Arial" w:hAnsi="Arial" w:cs="Arial"/>
          <w:sz w:val="20"/>
          <w:szCs w:val="20"/>
        </w:rPr>
      </w:pPr>
      <w:r w:rsidRPr="00074C57">
        <w:rPr>
          <w:rFonts w:ascii="Arial" w:hAnsi="Arial" w:cs="Arial"/>
          <w:sz w:val="20"/>
          <w:szCs w:val="20"/>
        </w:rPr>
        <w:t>Marketing Fee to Signs and More</w:t>
      </w:r>
    </w:p>
    <w:p w:rsidR="00074C57" w:rsidRPr="00074C57" w:rsidRDefault="00074C57" w:rsidP="00074C57">
      <w:pPr>
        <w:numPr>
          <w:ilvl w:val="0"/>
          <w:numId w:val="1"/>
        </w:numPr>
        <w:spacing w:after="0" w:line="240" w:lineRule="auto"/>
        <w:ind w:left="630"/>
        <w:rPr>
          <w:rFonts w:ascii="Arial" w:hAnsi="Arial" w:cs="Arial"/>
          <w:sz w:val="20"/>
          <w:szCs w:val="20"/>
        </w:rPr>
      </w:pPr>
      <w:r w:rsidRPr="00074C57">
        <w:rPr>
          <w:rFonts w:ascii="Arial" w:hAnsi="Arial" w:cs="Arial"/>
          <w:sz w:val="20"/>
          <w:szCs w:val="20"/>
        </w:rPr>
        <w:t>Franchise Fee to World Market</w:t>
      </w:r>
    </w:p>
    <w:p w:rsidR="00D77581" w:rsidRPr="00074C57" w:rsidRDefault="00D77581" w:rsidP="003A7569">
      <w:pPr>
        <w:spacing w:before="120" w:after="0" w:line="240" w:lineRule="auto"/>
        <w:rPr>
          <w:rFonts w:ascii="Arial" w:hAnsi="Arial" w:cs="Arial"/>
          <w:sz w:val="20"/>
          <w:szCs w:val="20"/>
        </w:rPr>
      </w:pPr>
      <w:r w:rsidRPr="00074C57">
        <w:rPr>
          <w:rFonts w:ascii="Arial" w:hAnsi="Arial" w:cs="Arial"/>
          <w:sz w:val="20"/>
          <w:szCs w:val="20"/>
        </w:rPr>
        <w:t xml:space="preserve">Undersigned acknowledge receipt of the Closing Disclosure referenced above, which was assembled from the best information available from other sources and Settlement Agent cannot guarantee the accuracy thereof. </w:t>
      </w:r>
    </w:p>
    <w:p w:rsidR="008053A2" w:rsidRPr="00074C57" w:rsidRDefault="00D77581" w:rsidP="003A7569">
      <w:pPr>
        <w:spacing w:before="120" w:after="0" w:line="240" w:lineRule="auto"/>
        <w:rPr>
          <w:rFonts w:ascii="Arial" w:hAnsi="Arial" w:cs="Arial"/>
          <w:sz w:val="20"/>
          <w:szCs w:val="20"/>
        </w:rPr>
      </w:pPr>
      <w:r w:rsidRPr="00074C57">
        <w:rPr>
          <w:rFonts w:ascii="Arial" w:hAnsi="Arial" w:cs="Arial"/>
          <w:sz w:val="20"/>
          <w:szCs w:val="20"/>
        </w:rPr>
        <w:t xml:space="preserve">Undersigned acknowledge that tax and insurance </w:t>
      </w:r>
      <w:proofErr w:type="spellStart"/>
      <w:r w:rsidRPr="00074C57">
        <w:rPr>
          <w:rFonts w:ascii="Arial" w:hAnsi="Arial" w:cs="Arial"/>
          <w:sz w:val="20"/>
          <w:szCs w:val="20"/>
        </w:rPr>
        <w:t>prorations</w:t>
      </w:r>
      <w:proofErr w:type="spellEnd"/>
      <w:r w:rsidRPr="00074C57">
        <w:rPr>
          <w:rFonts w:ascii="Arial" w:hAnsi="Arial" w:cs="Arial"/>
          <w:sz w:val="20"/>
          <w:szCs w:val="20"/>
        </w:rPr>
        <w:t xml:space="preserve"> and reserves were based on figures for the preceding year or supplied by others or estimates for current year, and in the event of any change for current year, all necessary adjustments must be made directly between Seller and Buyer/Borrower, if applicable.</w:t>
      </w:r>
    </w:p>
    <w:p w:rsidR="00D77581" w:rsidRPr="00074C57" w:rsidRDefault="00D77581" w:rsidP="003A7569">
      <w:pPr>
        <w:spacing w:before="120" w:after="0" w:line="240" w:lineRule="auto"/>
        <w:rPr>
          <w:rFonts w:ascii="Arial" w:hAnsi="Arial" w:cs="Arial"/>
          <w:sz w:val="20"/>
          <w:szCs w:val="20"/>
        </w:rPr>
      </w:pPr>
      <w:r w:rsidRPr="00074C57">
        <w:rPr>
          <w:rFonts w:ascii="Arial" w:hAnsi="Arial" w:cs="Arial"/>
          <w:sz w:val="20"/>
          <w:szCs w:val="20"/>
        </w:rPr>
        <w:t>Undersigned hereby authorize Settlement Agent to make expenditures and disbursements as shown on referenced Closing Disclosure and approve same for payment. Undersigned Borrower acknowledges receipt of Loan Funds, if applicable, in the amount shown on Closing Disclosure.</w:t>
      </w:r>
    </w:p>
    <w:p w:rsidR="008053A2" w:rsidRPr="00074C57" w:rsidRDefault="00D77581" w:rsidP="003A7569">
      <w:pPr>
        <w:spacing w:before="120" w:after="0" w:line="240" w:lineRule="auto"/>
        <w:rPr>
          <w:rFonts w:ascii="Arial" w:hAnsi="Arial" w:cs="Arial"/>
          <w:sz w:val="20"/>
          <w:szCs w:val="20"/>
        </w:rPr>
      </w:pPr>
      <w:r w:rsidRPr="00074C57">
        <w:rPr>
          <w:rFonts w:ascii="Arial" w:hAnsi="Arial" w:cs="Arial"/>
          <w:sz w:val="20"/>
          <w:szCs w:val="20"/>
        </w:rPr>
        <w:t>______________________________</w:t>
      </w:r>
      <w:r w:rsidR="00A00755" w:rsidRPr="00074C57">
        <w:rPr>
          <w:rFonts w:ascii="Arial" w:hAnsi="Arial" w:cs="Arial"/>
          <w:sz w:val="20"/>
          <w:szCs w:val="20"/>
        </w:rPr>
        <w:t>_____</w:t>
      </w:r>
      <w:r w:rsidR="00A00755" w:rsidRPr="00074C57">
        <w:rPr>
          <w:rFonts w:ascii="Arial" w:hAnsi="Arial" w:cs="Arial"/>
          <w:sz w:val="20"/>
          <w:szCs w:val="20"/>
        </w:rPr>
        <w:tab/>
        <w:t>___________________________________</w:t>
      </w:r>
    </w:p>
    <w:p w:rsidR="00D77581" w:rsidRPr="00074C57" w:rsidRDefault="00D77581" w:rsidP="00A00755">
      <w:pPr>
        <w:spacing w:after="0" w:line="240" w:lineRule="auto"/>
        <w:rPr>
          <w:rFonts w:ascii="Arial" w:hAnsi="Arial" w:cs="Arial"/>
          <w:sz w:val="20"/>
          <w:szCs w:val="20"/>
        </w:rPr>
      </w:pPr>
      <w:r w:rsidRPr="00074C57">
        <w:rPr>
          <w:rFonts w:ascii="Arial" w:hAnsi="Arial" w:cs="Arial"/>
          <w:sz w:val="20"/>
          <w:szCs w:val="20"/>
        </w:rPr>
        <w:t>Seller</w:t>
      </w:r>
      <w:r w:rsidR="00A00755" w:rsidRPr="00074C57">
        <w:rPr>
          <w:rFonts w:ascii="Arial" w:hAnsi="Arial" w:cs="Arial"/>
          <w:sz w:val="20"/>
          <w:szCs w:val="20"/>
        </w:rPr>
        <w:tab/>
      </w:r>
      <w:r w:rsidR="00A00755" w:rsidRPr="00074C57">
        <w:rPr>
          <w:rFonts w:ascii="Arial" w:hAnsi="Arial" w:cs="Arial"/>
          <w:sz w:val="20"/>
          <w:szCs w:val="20"/>
        </w:rPr>
        <w:tab/>
      </w:r>
      <w:r w:rsidR="00A00755" w:rsidRPr="00074C57">
        <w:rPr>
          <w:rFonts w:ascii="Arial" w:hAnsi="Arial" w:cs="Arial"/>
          <w:sz w:val="20"/>
          <w:szCs w:val="20"/>
        </w:rPr>
        <w:tab/>
      </w:r>
      <w:r w:rsidR="00A00755" w:rsidRPr="00074C57">
        <w:rPr>
          <w:rFonts w:ascii="Arial" w:hAnsi="Arial" w:cs="Arial"/>
          <w:sz w:val="20"/>
          <w:szCs w:val="20"/>
        </w:rPr>
        <w:tab/>
      </w:r>
      <w:r w:rsidR="00A00755" w:rsidRPr="00074C57">
        <w:rPr>
          <w:rFonts w:ascii="Arial" w:hAnsi="Arial" w:cs="Arial"/>
          <w:sz w:val="20"/>
          <w:szCs w:val="20"/>
        </w:rPr>
        <w:tab/>
      </w:r>
      <w:r w:rsidR="00A00755" w:rsidRPr="00074C57">
        <w:rPr>
          <w:rFonts w:ascii="Arial" w:hAnsi="Arial" w:cs="Arial"/>
          <w:sz w:val="20"/>
          <w:szCs w:val="20"/>
        </w:rPr>
        <w:tab/>
      </w:r>
      <w:proofErr w:type="spellStart"/>
      <w:r w:rsidR="00A00755" w:rsidRPr="00074C57">
        <w:rPr>
          <w:rFonts w:ascii="Arial" w:hAnsi="Arial" w:cs="Arial"/>
          <w:sz w:val="20"/>
          <w:szCs w:val="20"/>
        </w:rPr>
        <w:t>Seller</w:t>
      </w:r>
      <w:proofErr w:type="spellEnd"/>
    </w:p>
    <w:p w:rsidR="00D77581" w:rsidRPr="00074C57" w:rsidRDefault="00D77581" w:rsidP="003A7569">
      <w:pPr>
        <w:spacing w:before="120" w:after="0" w:line="240" w:lineRule="auto"/>
        <w:rPr>
          <w:rFonts w:ascii="Arial" w:hAnsi="Arial" w:cs="Arial"/>
          <w:sz w:val="20"/>
          <w:szCs w:val="20"/>
        </w:rPr>
      </w:pPr>
      <w:r w:rsidRPr="00074C57">
        <w:rPr>
          <w:rFonts w:ascii="Arial" w:hAnsi="Arial" w:cs="Arial"/>
          <w:sz w:val="20"/>
          <w:szCs w:val="20"/>
        </w:rPr>
        <w:t>______________________________</w:t>
      </w:r>
      <w:r w:rsidR="00A00755" w:rsidRPr="00074C57">
        <w:rPr>
          <w:rFonts w:ascii="Arial" w:hAnsi="Arial" w:cs="Arial"/>
          <w:sz w:val="20"/>
          <w:szCs w:val="20"/>
        </w:rPr>
        <w:tab/>
      </w:r>
      <w:r w:rsidR="00A00755" w:rsidRPr="00074C57">
        <w:rPr>
          <w:rFonts w:ascii="Arial" w:hAnsi="Arial" w:cs="Arial"/>
          <w:sz w:val="20"/>
          <w:szCs w:val="20"/>
        </w:rPr>
        <w:tab/>
        <w:t>______________________________</w:t>
      </w:r>
      <w:r w:rsidR="00025A55" w:rsidRPr="00074C57">
        <w:rPr>
          <w:rFonts w:ascii="Arial" w:hAnsi="Arial" w:cs="Arial"/>
          <w:sz w:val="20"/>
          <w:szCs w:val="20"/>
        </w:rPr>
        <w:t>_____</w:t>
      </w:r>
    </w:p>
    <w:p w:rsidR="008053A2" w:rsidRPr="00074C57" w:rsidRDefault="00D77581" w:rsidP="00A00755">
      <w:pPr>
        <w:spacing w:after="0" w:line="240" w:lineRule="auto"/>
        <w:rPr>
          <w:rFonts w:ascii="Arial" w:hAnsi="Arial" w:cs="Arial"/>
          <w:sz w:val="20"/>
          <w:szCs w:val="20"/>
        </w:rPr>
      </w:pPr>
      <w:r w:rsidRPr="00074C57">
        <w:rPr>
          <w:rFonts w:ascii="Arial" w:hAnsi="Arial" w:cs="Arial"/>
          <w:sz w:val="20"/>
          <w:szCs w:val="20"/>
        </w:rPr>
        <w:t>Buyer/Borrower</w:t>
      </w:r>
      <w:r w:rsidR="00A00755" w:rsidRPr="00074C57">
        <w:rPr>
          <w:rFonts w:ascii="Arial" w:hAnsi="Arial" w:cs="Arial"/>
          <w:sz w:val="20"/>
          <w:szCs w:val="20"/>
        </w:rPr>
        <w:tab/>
      </w:r>
      <w:r w:rsidR="00A00755" w:rsidRPr="00074C57">
        <w:rPr>
          <w:rFonts w:ascii="Arial" w:hAnsi="Arial" w:cs="Arial"/>
          <w:sz w:val="20"/>
          <w:szCs w:val="20"/>
        </w:rPr>
        <w:tab/>
      </w:r>
      <w:r w:rsidR="00A00755" w:rsidRPr="00074C57">
        <w:rPr>
          <w:rFonts w:ascii="Arial" w:hAnsi="Arial" w:cs="Arial"/>
          <w:sz w:val="20"/>
          <w:szCs w:val="20"/>
        </w:rPr>
        <w:tab/>
      </w:r>
      <w:r w:rsidR="00A00755" w:rsidRPr="00074C57">
        <w:rPr>
          <w:rFonts w:ascii="Arial" w:hAnsi="Arial" w:cs="Arial"/>
          <w:sz w:val="20"/>
          <w:szCs w:val="20"/>
        </w:rPr>
        <w:tab/>
      </w:r>
      <w:r w:rsidR="00A00755" w:rsidRPr="00074C57">
        <w:rPr>
          <w:rFonts w:ascii="Arial" w:hAnsi="Arial" w:cs="Arial"/>
          <w:sz w:val="20"/>
          <w:szCs w:val="20"/>
        </w:rPr>
        <w:tab/>
        <w:t>Buyer/Borrower</w:t>
      </w:r>
    </w:p>
    <w:p w:rsidR="00A00755" w:rsidRPr="00074C57" w:rsidRDefault="00A00755" w:rsidP="003A7569">
      <w:pPr>
        <w:spacing w:before="120" w:after="0" w:line="240" w:lineRule="auto"/>
        <w:rPr>
          <w:rFonts w:ascii="Arial" w:hAnsi="Arial" w:cs="Arial"/>
          <w:b/>
          <w:sz w:val="20"/>
          <w:szCs w:val="20"/>
        </w:rPr>
      </w:pPr>
      <w:r w:rsidRPr="00074C57">
        <w:rPr>
          <w:rFonts w:ascii="Arial" w:hAnsi="Arial" w:cs="Arial"/>
          <w:b/>
          <w:sz w:val="20"/>
          <w:szCs w:val="20"/>
        </w:rPr>
        <w:t>_________________________________</w:t>
      </w:r>
    </w:p>
    <w:p w:rsidR="00A00755" w:rsidRPr="00074C57" w:rsidRDefault="00A00755" w:rsidP="00A00755">
      <w:pPr>
        <w:spacing w:after="0" w:line="240" w:lineRule="auto"/>
        <w:rPr>
          <w:rFonts w:ascii="Arial" w:hAnsi="Arial" w:cs="Arial"/>
          <w:sz w:val="20"/>
          <w:szCs w:val="20"/>
        </w:rPr>
      </w:pPr>
      <w:r w:rsidRPr="00074C57">
        <w:rPr>
          <w:rFonts w:ascii="Arial" w:hAnsi="Arial" w:cs="Arial"/>
          <w:sz w:val="20"/>
          <w:szCs w:val="20"/>
        </w:rPr>
        <w:t>Settlement Agent</w:t>
      </w:r>
    </w:p>
    <w:sectPr w:rsidR="00A00755" w:rsidRPr="00074C57" w:rsidSect="00A0075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63" w:rsidRDefault="00CB0863" w:rsidP="00025A55">
      <w:pPr>
        <w:spacing w:after="0" w:line="240" w:lineRule="auto"/>
      </w:pPr>
      <w:r>
        <w:separator/>
      </w:r>
    </w:p>
  </w:endnote>
  <w:endnote w:type="continuationSeparator" w:id="0">
    <w:p w:rsidR="00CB0863" w:rsidRDefault="00CB0863" w:rsidP="000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55" w:rsidRPr="00025A55" w:rsidRDefault="00025A55" w:rsidP="00025A55">
    <w:pPr>
      <w:pStyle w:val="Footer"/>
      <w:tabs>
        <w:tab w:val="clear" w:pos="4680"/>
        <w:tab w:val="clear" w:pos="9360"/>
        <w:tab w:val="center" w:pos="5040"/>
        <w:tab w:val="right" w:pos="10710"/>
      </w:tabs>
      <w:rPr>
        <w:rFonts w:ascii="Arial" w:hAnsi="Arial" w:cs="Arial"/>
        <w:sz w:val="18"/>
        <w:szCs w:val="18"/>
      </w:rPr>
    </w:pPr>
    <w:r w:rsidRPr="00025A55">
      <w:rPr>
        <w:rFonts w:ascii="Arial" w:hAnsi="Arial" w:cs="Arial"/>
        <w:sz w:val="18"/>
        <w:szCs w:val="18"/>
      </w:rPr>
      <w:t xml:space="preserve">GF # </w:t>
    </w:r>
    <w:r w:rsidR="00074C57" w:rsidRPr="00074C57">
      <w:rPr>
        <w:rFonts w:ascii="Arial" w:hAnsi="Arial" w:cs="Arial"/>
        <w:sz w:val="20"/>
        <w:szCs w:val="20"/>
      </w:rPr>
      <w:t>12-3456_Sample 1</w:t>
    </w:r>
    <w:r w:rsidRPr="00025A55">
      <w:rPr>
        <w:rFonts w:ascii="Arial" w:hAnsi="Arial" w:cs="Arial"/>
        <w:sz w:val="18"/>
        <w:szCs w:val="18"/>
      </w:rPr>
      <w:tab/>
      <w:t xml:space="preserve">Page </w:t>
    </w:r>
    <w:r w:rsidRPr="00025A55">
      <w:rPr>
        <w:rFonts w:ascii="Arial" w:hAnsi="Arial" w:cs="Arial"/>
        <w:sz w:val="18"/>
        <w:szCs w:val="18"/>
      </w:rPr>
      <w:fldChar w:fldCharType="begin"/>
    </w:r>
    <w:r w:rsidRPr="00025A55">
      <w:rPr>
        <w:rFonts w:ascii="Arial" w:hAnsi="Arial" w:cs="Arial"/>
        <w:sz w:val="18"/>
        <w:szCs w:val="18"/>
      </w:rPr>
      <w:instrText xml:space="preserve"> PAGE  \* Arabic  \* MERGEFORMAT </w:instrText>
    </w:r>
    <w:r w:rsidRPr="00025A55">
      <w:rPr>
        <w:rFonts w:ascii="Arial" w:hAnsi="Arial" w:cs="Arial"/>
        <w:sz w:val="18"/>
        <w:szCs w:val="18"/>
      </w:rPr>
      <w:fldChar w:fldCharType="separate"/>
    </w:r>
    <w:r w:rsidR="00074C57">
      <w:rPr>
        <w:rFonts w:ascii="Arial" w:hAnsi="Arial" w:cs="Arial"/>
        <w:noProof/>
        <w:sz w:val="18"/>
        <w:szCs w:val="18"/>
      </w:rPr>
      <w:t>1</w:t>
    </w:r>
    <w:r w:rsidRPr="00025A55">
      <w:rPr>
        <w:rFonts w:ascii="Arial" w:hAnsi="Arial" w:cs="Arial"/>
        <w:sz w:val="18"/>
        <w:szCs w:val="18"/>
      </w:rPr>
      <w:fldChar w:fldCharType="end"/>
    </w:r>
    <w:r w:rsidRPr="00025A55">
      <w:rPr>
        <w:rFonts w:ascii="Arial" w:hAnsi="Arial" w:cs="Arial"/>
        <w:sz w:val="18"/>
        <w:szCs w:val="18"/>
      </w:rPr>
      <w:t xml:space="preserve"> of </w:t>
    </w:r>
    <w:r w:rsidRPr="00025A55">
      <w:rPr>
        <w:rFonts w:ascii="Arial" w:hAnsi="Arial" w:cs="Arial"/>
        <w:sz w:val="18"/>
        <w:szCs w:val="18"/>
      </w:rPr>
      <w:fldChar w:fldCharType="begin"/>
    </w:r>
    <w:r w:rsidRPr="00025A55">
      <w:rPr>
        <w:rFonts w:ascii="Arial" w:hAnsi="Arial" w:cs="Arial"/>
        <w:sz w:val="18"/>
        <w:szCs w:val="18"/>
      </w:rPr>
      <w:instrText xml:space="preserve"> NUMPAGES  \* Arabic  \* MERGEFORMAT </w:instrText>
    </w:r>
    <w:r w:rsidRPr="00025A55">
      <w:rPr>
        <w:rFonts w:ascii="Arial" w:hAnsi="Arial" w:cs="Arial"/>
        <w:sz w:val="18"/>
        <w:szCs w:val="18"/>
      </w:rPr>
      <w:fldChar w:fldCharType="separate"/>
    </w:r>
    <w:r w:rsidR="00074C57">
      <w:rPr>
        <w:rFonts w:ascii="Arial" w:hAnsi="Arial" w:cs="Arial"/>
        <w:noProof/>
        <w:sz w:val="18"/>
        <w:szCs w:val="18"/>
      </w:rPr>
      <w:t>1</w:t>
    </w:r>
    <w:r w:rsidRPr="00025A55">
      <w:rPr>
        <w:rFonts w:ascii="Arial" w:hAnsi="Arial" w:cs="Arial"/>
        <w:sz w:val="18"/>
        <w:szCs w:val="18"/>
      </w:rPr>
      <w:fldChar w:fldCharType="end"/>
    </w:r>
    <w:r w:rsidRPr="00025A55">
      <w:rPr>
        <w:rFonts w:ascii="Arial" w:hAnsi="Arial" w:cs="Arial"/>
        <w:sz w:val="18"/>
        <w:szCs w:val="18"/>
      </w:rPr>
      <w:tab/>
      <w:t xml:space="preserve">Printed: </w:t>
    </w:r>
    <w:r w:rsidR="00074C57">
      <w:rPr>
        <w:rFonts w:ascii="Arial" w:hAnsi="Arial" w:cs="Arial"/>
        <w:sz w:val="18"/>
        <w:szCs w:val="18"/>
      </w:rPr>
      <w:t>10/21/2014 4:46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63" w:rsidRDefault="00CB0863" w:rsidP="00025A55">
      <w:pPr>
        <w:spacing w:after="0" w:line="240" w:lineRule="auto"/>
      </w:pPr>
      <w:r>
        <w:separator/>
      </w:r>
    </w:p>
  </w:footnote>
  <w:footnote w:type="continuationSeparator" w:id="0">
    <w:p w:rsidR="00CB0863" w:rsidRDefault="00CB0863" w:rsidP="000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55" w:rsidRDefault="00025A55" w:rsidP="00025A55">
    <w:pPr>
      <w:spacing w:before="120" w:after="0" w:line="240" w:lineRule="auto"/>
      <w:jc w:val="center"/>
      <w:rPr>
        <w:rFonts w:ascii="Arial" w:hAnsi="Arial" w:cs="Arial"/>
        <w:b/>
      </w:rPr>
    </w:pPr>
    <w:r>
      <w:rPr>
        <w:rFonts w:ascii="Arial" w:hAnsi="Arial" w:cs="Arial"/>
        <w:b/>
      </w:rPr>
      <w:t xml:space="preserve">Texas Title Insurance Disclosures and Escrow Disbursement </w:t>
    </w:r>
    <w:r w:rsidRPr="008053A2">
      <w:rPr>
        <w:rFonts w:ascii="Arial" w:hAnsi="Arial" w:cs="Arial"/>
        <w:b/>
      </w:rPr>
      <w:t>Authorization</w:t>
    </w:r>
    <w:r>
      <w:rPr>
        <w:rFonts w:ascii="Arial" w:hAnsi="Arial" w:cs="Arial"/>
        <w:b/>
      </w:rPr>
      <w:t xml:space="preserve"> (Form T- ___)</w:t>
    </w:r>
  </w:p>
  <w:p w:rsidR="00025A55" w:rsidRDefault="00025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55620"/>
    <w:multiLevelType w:val="hybridMultilevel"/>
    <w:tmpl w:val="1C262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A2"/>
    <w:rsid w:val="00025A55"/>
    <w:rsid w:val="00053E16"/>
    <w:rsid w:val="00074C57"/>
    <w:rsid w:val="00230673"/>
    <w:rsid w:val="00281367"/>
    <w:rsid w:val="00316B29"/>
    <w:rsid w:val="00324A87"/>
    <w:rsid w:val="003353B2"/>
    <w:rsid w:val="003A7569"/>
    <w:rsid w:val="005E0074"/>
    <w:rsid w:val="005E4D5D"/>
    <w:rsid w:val="00670343"/>
    <w:rsid w:val="008053A2"/>
    <w:rsid w:val="00837E93"/>
    <w:rsid w:val="00972227"/>
    <w:rsid w:val="00A00755"/>
    <w:rsid w:val="00AB0C8F"/>
    <w:rsid w:val="00B60BC7"/>
    <w:rsid w:val="00CB0863"/>
    <w:rsid w:val="00D77581"/>
    <w:rsid w:val="00E50A33"/>
    <w:rsid w:val="00F058A8"/>
    <w:rsid w:val="00F13E2B"/>
    <w:rsid w:val="00F8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55"/>
  </w:style>
  <w:style w:type="paragraph" w:styleId="Footer">
    <w:name w:val="footer"/>
    <w:basedOn w:val="Normal"/>
    <w:link w:val="FooterChar"/>
    <w:uiPriority w:val="99"/>
    <w:unhideWhenUsed/>
    <w:rsid w:val="0002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55"/>
  </w:style>
  <w:style w:type="paragraph" w:styleId="BalloonText">
    <w:name w:val="Balloon Text"/>
    <w:basedOn w:val="Normal"/>
    <w:link w:val="BalloonTextChar"/>
    <w:uiPriority w:val="99"/>
    <w:semiHidden/>
    <w:unhideWhenUsed/>
    <w:rsid w:val="0002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55"/>
  </w:style>
  <w:style w:type="paragraph" w:styleId="Footer">
    <w:name w:val="footer"/>
    <w:basedOn w:val="Normal"/>
    <w:link w:val="FooterChar"/>
    <w:uiPriority w:val="99"/>
    <w:unhideWhenUsed/>
    <w:rsid w:val="0002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55"/>
  </w:style>
  <w:style w:type="paragraph" w:styleId="BalloonText">
    <w:name w:val="Balloon Text"/>
    <w:basedOn w:val="Normal"/>
    <w:link w:val="BalloonTextChar"/>
    <w:uiPriority w:val="99"/>
    <w:semiHidden/>
    <w:unhideWhenUsed/>
    <w:rsid w:val="0002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F5652C-4A82-4C03-8127-87BEAF98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TLTA User</dc:creator>
  <cp:lastModifiedBy>jminke</cp:lastModifiedBy>
  <cp:revision>5</cp:revision>
  <cp:lastPrinted>2014-10-21T21:46:00Z</cp:lastPrinted>
  <dcterms:created xsi:type="dcterms:W3CDTF">2014-10-20T22:38:00Z</dcterms:created>
  <dcterms:modified xsi:type="dcterms:W3CDTF">2014-10-21T21:46:00Z</dcterms:modified>
</cp:coreProperties>
</file>