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73" w:rsidRDefault="0052691C" w:rsidP="0052691C">
      <w:pPr>
        <w:ind w:left="2160" w:firstLine="720"/>
        <w:rPr>
          <w:b/>
          <w:u w:val="single"/>
        </w:rPr>
      </w:pPr>
      <w:bookmarkStart w:id="0" w:name="_GoBack"/>
      <w:bookmarkEnd w:id="0"/>
      <w:r w:rsidRPr="0052691C">
        <w:rPr>
          <w:b/>
          <w:u w:val="single"/>
        </w:rPr>
        <w:t>South Dakota Recording Requirements</w:t>
      </w:r>
    </w:p>
    <w:p w:rsidR="0052691C" w:rsidRDefault="0052691C" w:rsidP="0052691C">
      <w:pPr>
        <w:rPr>
          <w:b/>
          <w:u w:val="single"/>
        </w:rPr>
      </w:pPr>
    </w:p>
    <w:p w:rsidR="0052691C" w:rsidRPr="0052691C" w:rsidRDefault="0052691C" w:rsidP="0052691C">
      <w:pPr>
        <w:shd w:val="clear" w:color="auto" w:fill="206B40"/>
        <w:spacing w:before="100" w:beforeAutospacing="1" w:after="100" w:afterAutospacing="1" w:line="240" w:lineRule="auto"/>
        <w:outlineLvl w:val="0"/>
        <w:rPr>
          <w:rFonts w:ascii="Arial" w:eastAsia="Times New Roman" w:hAnsi="Arial" w:cs="Arial"/>
          <w:b/>
          <w:bCs/>
          <w:color w:val="FFFFFF"/>
          <w:kern w:val="36"/>
          <w:sz w:val="36"/>
          <w:szCs w:val="36"/>
        </w:rPr>
      </w:pPr>
      <w:r w:rsidRPr="0052691C">
        <w:rPr>
          <w:rFonts w:ascii="Arial" w:eastAsia="Times New Roman" w:hAnsi="Arial" w:cs="Arial"/>
          <w:b/>
          <w:bCs/>
          <w:color w:val="FFFFFF"/>
          <w:kern w:val="36"/>
          <w:sz w:val="36"/>
          <w:szCs w:val="36"/>
        </w:rPr>
        <w:t>Recording Requirements</w:t>
      </w:r>
    </w:p>
    <w:p w:rsidR="0052691C" w:rsidRPr="0052691C" w:rsidRDefault="0052691C" w:rsidP="0052691C">
      <w:pPr>
        <w:shd w:val="clear" w:color="auto" w:fill="FFFFFF"/>
        <w:spacing w:before="40" w:after="100" w:afterAutospacing="1" w:line="240" w:lineRule="auto"/>
        <w:outlineLvl w:val="1"/>
        <w:rPr>
          <w:rFonts w:ascii="Arial" w:eastAsia="Times New Roman" w:hAnsi="Arial" w:cs="Arial"/>
          <w:b/>
          <w:bCs/>
          <w:color w:val="885113"/>
          <w:sz w:val="23"/>
          <w:szCs w:val="23"/>
        </w:rPr>
      </w:pPr>
      <w:r w:rsidRPr="0052691C">
        <w:rPr>
          <w:rFonts w:ascii="Arial" w:eastAsia="Times New Roman" w:hAnsi="Arial" w:cs="Arial"/>
          <w:b/>
          <w:bCs/>
          <w:color w:val="885113"/>
          <w:sz w:val="23"/>
          <w:szCs w:val="23"/>
        </w:rPr>
        <w:t>General Requirements</w:t>
      </w:r>
    </w:p>
    <w:p w:rsidR="0052691C" w:rsidRPr="0052691C" w:rsidRDefault="0052691C" w:rsidP="0052691C">
      <w:pPr>
        <w:shd w:val="clear" w:color="auto" w:fill="FFFFFF"/>
        <w:spacing w:after="0" w:line="240" w:lineRule="auto"/>
        <w:rPr>
          <w:rFonts w:ascii="Arial" w:eastAsia="Times New Roman" w:hAnsi="Arial" w:cs="Arial"/>
          <w:color w:val="28190C"/>
          <w:sz w:val="19"/>
          <w:szCs w:val="19"/>
        </w:rPr>
      </w:pPr>
      <w:r w:rsidRPr="0052691C">
        <w:rPr>
          <w:rFonts w:ascii="Arial" w:eastAsia="Times New Roman" w:hAnsi="Arial" w:cs="Arial"/>
          <w:color w:val="28190C"/>
          <w:sz w:val="19"/>
          <w:szCs w:val="19"/>
        </w:rPr>
        <w:br/>
      </w:r>
    </w:p>
    <w:p w:rsidR="0052691C" w:rsidRPr="0052691C" w:rsidRDefault="0052691C" w:rsidP="0052691C">
      <w:pPr>
        <w:numPr>
          <w:ilvl w:val="0"/>
          <w:numId w:val="1"/>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Every document must be an original or a certified copy.  </w:t>
      </w:r>
    </w:p>
    <w:p w:rsidR="0052691C" w:rsidRPr="0052691C" w:rsidRDefault="0052691C" w:rsidP="0052691C">
      <w:pPr>
        <w:numPr>
          <w:ilvl w:val="0"/>
          <w:numId w:val="1"/>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Every document must have a 1-inch margin on either the top, bottom, left, or right side of each page of instrument.  </w:t>
      </w:r>
    </w:p>
    <w:p w:rsidR="0052691C" w:rsidRPr="0052691C" w:rsidRDefault="0052691C" w:rsidP="0052691C">
      <w:pPr>
        <w:numPr>
          <w:ilvl w:val="0"/>
          <w:numId w:val="1"/>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 A three inch margin across the top of the first page is required, otherwise an additional page will be added.</w:t>
      </w:r>
    </w:p>
    <w:p w:rsidR="0052691C" w:rsidRPr="0052691C" w:rsidRDefault="0052691C" w:rsidP="0052691C">
      <w:pPr>
        <w:numPr>
          <w:ilvl w:val="0"/>
          <w:numId w:val="1"/>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All dates must be filled in.</w:t>
      </w:r>
    </w:p>
    <w:p w:rsidR="0052691C" w:rsidRPr="0052691C" w:rsidRDefault="0052691C" w:rsidP="0052691C">
      <w:pPr>
        <w:numPr>
          <w:ilvl w:val="0"/>
          <w:numId w:val="1"/>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Documents must contain an adequate county legal description.</w:t>
      </w:r>
    </w:p>
    <w:p w:rsidR="0052691C" w:rsidRPr="0052691C" w:rsidRDefault="0052691C" w:rsidP="0052691C">
      <w:pPr>
        <w:numPr>
          <w:ilvl w:val="0"/>
          <w:numId w:val="1"/>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All signatures must be original and handwritten.</w:t>
      </w:r>
    </w:p>
    <w:p w:rsidR="0052691C" w:rsidRPr="0052691C" w:rsidRDefault="0052691C" w:rsidP="0052691C">
      <w:pPr>
        <w:numPr>
          <w:ilvl w:val="0"/>
          <w:numId w:val="1"/>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All original documents presented for recording must be notarized.</w:t>
      </w:r>
    </w:p>
    <w:p w:rsidR="0052691C" w:rsidRPr="0052691C" w:rsidRDefault="0052691C" w:rsidP="0052691C">
      <w:pPr>
        <w:numPr>
          <w:ilvl w:val="0"/>
          <w:numId w:val="1"/>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Per NDCC 11-18-051.a(2) "The printed, written, or typed words must be considered legible by the recorder before the page will be accepted for recording and, unless the form was issued by a government agency, must have a font size equal to or larger than ten point Calibri." </w:t>
      </w:r>
    </w:p>
    <w:p w:rsidR="0052691C" w:rsidRPr="0052691C" w:rsidRDefault="0052691C" w:rsidP="0052691C">
      <w:pPr>
        <w:shd w:val="clear" w:color="auto" w:fill="FFFFFF"/>
        <w:spacing w:before="40" w:after="100" w:afterAutospacing="1" w:line="240" w:lineRule="auto"/>
        <w:outlineLvl w:val="1"/>
        <w:rPr>
          <w:rFonts w:ascii="Arial" w:eastAsia="Times New Roman" w:hAnsi="Arial" w:cs="Arial"/>
          <w:b/>
          <w:bCs/>
          <w:color w:val="885113"/>
          <w:sz w:val="23"/>
          <w:szCs w:val="23"/>
        </w:rPr>
      </w:pPr>
      <w:r w:rsidRPr="0052691C">
        <w:rPr>
          <w:rFonts w:ascii="Arial" w:eastAsia="Times New Roman" w:hAnsi="Arial" w:cs="Arial"/>
          <w:b/>
          <w:bCs/>
          <w:color w:val="885113"/>
          <w:sz w:val="23"/>
          <w:szCs w:val="23"/>
        </w:rPr>
        <w:t>Deeds, Additional Requirements</w:t>
      </w:r>
    </w:p>
    <w:p w:rsidR="0052691C" w:rsidRPr="0052691C" w:rsidRDefault="0052691C" w:rsidP="0052691C">
      <w:pPr>
        <w:shd w:val="clear" w:color="auto" w:fill="FFFFFF"/>
        <w:spacing w:after="0" w:line="240" w:lineRule="auto"/>
        <w:rPr>
          <w:rFonts w:ascii="Arial" w:eastAsia="Times New Roman" w:hAnsi="Arial" w:cs="Arial"/>
          <w:color w:val="28190C"/>
          <w:sz w:val="19"/>
          <w:szCs w:val="19"/>
        </w:rPr>
      </w:pPr>
      <w:r w:rsidRPr="0052691C">
        <w:rPr>
          <w:rFonts w:ascii="Arial" w:eastAsia="Times New Roman" w:hAnsi="Arial" w:cs="Arial"/>
          <w:color w:val="28190C"/>
          <w:sz w:val="19"/>
          <w:szCs w:val="19"/>
        </w:rPr>
        <w:br/>
        <w:t>The following is required for all deeds:</w:t>
      </w:r>
    </w:p>
    <w:p w:rsidR="0052691C" w:rsidRPr="0052691C" w:rsidRDefault="0052691C" w:rsidP="0052691C">
      <w:pPr>
        <w:numPr>
          <w:ilvl w:val="0"/>
          <w:numId w:val="2"/>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Statement of full consideration, as per NDCC 11-18-02.2 (not required on a deed covering minerals only)  </w:t>
      </w:r>
    </w:p>
    <w:p w:rsidR="0052691C" w:rsidRPr="0052691C" w:rsidRDefault="0052691C" w:rsidP="0052691C">
      <w:pPr>
        <w:numPr>
          <w:ilvl w:val="0"/>
          <w:numId w:val="2"/>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Post Office address for the grantee(s)</w:t>
      </w:r>
    </w:p>
    <w:p w:rsidR="0052691C" w:rsidRPr="0052691C" w:rsidRDefault="0052691C" w:rsidP="0052691C">
      <w:pPr>
        <w:numPr>
          <w:ilvl w:val="0"/>
          <w:numId w:val="2"/>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Name and address of drafter on a deed or contract for deed, executed January 1, 2000, or after or any instrument executed or acknowledged outside the state, containing a metes and bounds legal description</w:t>
      </w:r>
    </w:p>
    <w:p w:rsidR="0052691C" w:rsidRPr="0052691C" w:rsidRDefault="0052691C" w:rsidP="0052691C">
      <w:pPr>
        <w:numPr>
          <w:ilvl w:val="0"/>
          <w:numId w:val="2"/>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All previous years taxes must be paid in full. Meaning taxes must be paid in full up to January of the current year.</w:t>
      </w:r>
    </w:p>
    <w:p w:rsidR="0052691C" w:rsidRPr="0052691C" w:rsidRDefault="0052691C" w:rsidP="0052691C">
      <w:pPr>
        <w:shd w:val="clear" w:color="auto" w:fill="FFFFFF"/>
        <w:spacing w:before="40" w:after="100" w:afterAutospacing="1" w:line="240" w:lineRule="auto"/>
        <w:outlineLvl w:val="1"/>
        <w:rPr>
          <w:rFonts w:ascii="Arial" w:eastAsia="Times New Roman" w:hAnsi="Arial" w:cs="Arial"/>
          <w:b/>
          <w:bCs/>
          <w:color w:val="885113"/>
          <w:sz w:val="23"/>
          <w:szCs w:val="23"/>
        </w:rPr>
      </w:pPr>
      <w:r w:rsidRPr="0052691C">
        <w:rPr>
          <w:rFonts w:ascii="Arial" w:eastAsia="Times New Roman" w:hAnsi="Arial" w:cs="Arial"/>
          <w:b/>
          <w:bCs/>
          <w:color w:val="885113"/>
          <w:sz w:val="23"/>
          <w:szCs w:val="23"/>
        </w:rPr>
        <w:t>Mortgages, Additional Requirements</w:t>
      </w:r>
    </w:p>
    <w:p w:rsidR="0052691C" w:rsidRPr="0052691C" w:rsidRDefault="0052691C" w:rsidP="0052691C">
      <w:pPr>
        <w:shd w:val="clear" w:color="auto" w:fill="FFFFFF"/>
        <w:spacing w:after="0" w:line="240" w:lineRule="auto"/>
        <w:rPr>
          <w:rFonts w:ascii="Arial" w:eastAsia="Times New Roman" w:hAnsi="Arial" w:cs="Arial"/>
          <w:color w:val="28190C"/>
          <w:sz w:val="19"/>
          <w:szCs w:val="19"/>
        </w:rPr>
      </w:pPr>
      <w:r w:rsidRPr="0052691C">
        <w:rPr>
          <w:rFonts w:ascii="Arial" w:eastAsia="Times New Roman" w:hAnsi="Arial" w:cs="Arial"/>
          <w:color w:val="28190C"/>
          <w:sz w:val="19"/>
          <w:szCs w:val="19"/>
        </w:rPr>
        <w:br/>
        <w:t>The following is required for mortgages:</w:t>
      </w:r>
    </w:p>
    <w:p w:rsidR="0052691C" w:rsidRPr="0052691C" w:rsidRDefault="0052691C" w:rsidP="0052691C">
      <w:pPr>
        <w:numPr>
          <w:ilvl w:val="0"/>
          <w:numId w:val="3"/>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Post Office address of the mortgagee(s)</w:t>
      </w:r>
    </w:p>
    <w:p w:rsidR="0052691C" w:rsidRDefault="0052691C" w:rsidP="0052691C">
      <w:pPr>
        <w:numPr>
          <w:ilvl w:val="0"/>
          <w:numId w:val="3"/>
        </w:numPr>
        <w:shd w:val="clear" w:color="auto" w:fill="FFFFFF"/>
        <w:spacing w:before="100" w:beforeAutospacing="1" w:after="84" w:line="240" w:lineRule="auto"/>
        <w:ind w:left="-240"/>
        <w:rPr>
          <w:rFonts w:ascii="Arial" w:eastAsia="Times New Roman" w:hAnsi="Arial" w:cs="Arial"/>
          <w:color w:val="28190C"/>
          <w:sz w:val="19"/>
          <w:szCs w:val="19"/>
        </w:rPr>
      </w:pPr>
      <w:r w:rsidRPr="0052691C">
        <w:rPr>
          <w:rFonts w:ascii="Arial" w:eastAsia="Times New Roman" w:hAnsi="Arial" w:cs="Arial"/>
          <w:color w:val="28190C"/>
          <w:sz w:val="19"/>
          <w:szCs w:val="19"/>
        </w:rPr>
        <w:t>Post Office address of the assignee(</w:t>
      </w:r>
      <w:r>
        <w:rPr>
          <w:rFonts w:ascii="Arial" w:eastAsia="Times New Roman" w:hAnsi="Arial" w:cs="Arial"/>
          <w:color w:val="28190C"/>
          <w:sz w:val="19"/>
          <w:szCs w:val="19"/>
        </w:rPr>
        <w:t>s)</w:t>
      </w:r>
    </w:p>
    <w:p w:rsidR="0052691C" w:rsidRPr="0052691C" w:rsidRDefault="0052691C" w:rsidP="0052691C">
      <w:pPr>
        <w:pStyle w:val="ListParagraph"/>
        <w:numPr>
          <w:ilvl w:val="0"/>
          <w:numId w:val="3"/>
        </w:numPr>
        <w:spacing w:after="0" w:line="240" w:lineRule="auto"/>
        <w:rPr>
          <w:rFonts w:ascii="Times New Roman" w:eastAsia="Times New Roman" w:hAnsi="Times New Roman" w:cs="Times New Roman"/>
          <w:sz w:val="24"/>
          <w:szCs w:val="24"/>
        </w:rPr>
      </w:pPr>
      <w:r w:rsidRPr="0052691C">
        <w:rPr>
          <w:rFonts w:ascii="Times New Roman" w:eastAsia="Times New Roman" w:hAnsi="Times New Roman" w:cs="Times New Roman"/>
          <w:sz w:val="24"/>
          <w:szCs w:val="24"/>
        </w:rPr>
        <w:t>43-28-23.   Format standards for real estate documents recorded with the register of deeds. Any real estate document recorded with the register of deeds, except for plats, shall:</w:t>
      </w:r>
    </w:p>
    <w:p w:rsidR="0052691C" w:rsidRPr="0052691C" w:rsidRDefault="0052691C" w:rsidP="0052691C">
      <w:pPr>
        <w:pStyle w:val="ListParagraph"/>
        <w:numPr>
          <w:ilvl w:val="0"/>
          <w:numId w:val="3"/>
        </w:numPr>
        <w:spacing w:after="0" w:line="240" w:lineRule="auto"/>
        <w:rPr>
          <w:rFonts w:ascii="Times New Roman" w:eastAsia="Times New Roman" w:hAnsi="Times New Roman" w:cs="Times New Roman"/>
          <w:sz w:val="24"/>
          <w:szCs w:val="24"/>
        </w:rPr>
      </w:pPr>
      <w:r w:rsidRPr="0052691C">
        <w:rPr>
          <w:rFonts w:ascii="Times New Roman" w:eastAsia="Times New Roman" w:hAnsi="Times New Roman" w:cs="Times New Roman"/>
          <w:sz w:val="24"/>
          <w:szCs w:val="24"/>
        </w:rPr>
        <w:t>             (1)      Consist of one or more individual sheets measuring no larger than 8.5 inches by 14 inches and no smaller than 8.5 inches by 11 inches. No sheet may be attached or affixed to a page that covers up any information or printed material on the document;</w:t>
      </w:r>
    </w:p>
    <w:p w:rsidR="0052691C" w:rsidRPr="0052691C" w:rsidRDefault="0052691C" w:rsidP="0052691C">
      <w:pPr>
        <w:pStyle w:val="ListParagraph"/>
        <w:numPr>
          <w:ilvl w:val="0"/>
          <w:numId w:val="3"/>
        </w:numPr>
        <w:spacing w:after="0" w:line="240" w:lineRule="auto"/>
        <w:rPr>
          <w:rFonts w:ascii="Times New Roman" w:eastAsia="Times New Roman" w:hAnsi="Times New Roman" w:cs="Times New Roman"/>
          <w:sz w:val="24"/>
          <w:szCs w:val="24"/>
        </w:rPr>
      </w:pPr>
      <w:r w:rsidRPr="0052691C">
        <w:rPr>
          <w:rFonts w:ascii="Times New Roman" w:eastAsia="Times New Roman" w:hAnsi="Times New Roman" w:cs="Times New Roman"/>
          <w:sz w:val="24"/>
          <w:szCs w:val="24"/>
        </w:rPr>
        <w:lastRenderedPageBreak/>
        <w:t>             (2)      Be printed, typewritten, or computer generated in black ink and the print type of the document may not be smaller than 10-point type. However, dates, notarial acknowledgments, signatures, and other items may be completed in black or blue ink if the document is predominantly completed in black ink and if the items that are completed in blue ink are sufficiently dark to meet the requirements of subdivision (6);</w:t>
      </w:r>
    </w:p>
    <w:p w:rsidR="0052691C" w:rsidRPr="0052691C" w:rsidRDefault="0052691C" w:rsidP="0052691C">
      <w:pPr>
        <w:pStyle w:val="ListParagraph"/>
        <w:numPr>
          <w:ilvl w:val="0"/>
          <w:numId w:val="3"/>
        </w:numPr>
        <w:spacing w:after="0" w:line="240" w:lineRule="auto"/>
        <w:rPr>
          <w:rFonts w:ascii="Times New Roman" w:eastAsia="Times New Roman" w:hAnsi="Times New Roman" w:cs="Times New Roman"/>
          <w:sz w:val="24"/>
          <w:szCs w:val="24"/>
        </w:rPr>
      </w:pPr>
      <w:r w:rsidRPr="0052691C">
        <w:rPr>
          <w:rFonts w:ascii="Times New Roman" w:eastAsia="Times New Roman" w:hAnsi="Times New Roman" w:cs="Times New Roman"/>
          <w:sz w:val="24"/>
          <w:szCs w:val="24"/>
        </w:rPr>
        <w:t>             (3)      Be on white paper of not less than twenty pound weight;</w:t>
      </w:r>
    </w:p>
    <w:p w:rsidR="0052691C" w:rsidRPr="0052691C" w:rsidRDefault="0052691C" w:rsidP="0052691C">
      <w:pPr>
        <w:pStyle w:val="ListParagraph"/>
        <w:numPr>
          <w:ilvl w:val="0"/>
          <w:numId w:val="3"/>
        </w:numPr>
        <w:spacing w:after="0" w:line="240" w:lineRule="auto"/>
        <w:rPr>
          <w:rFonts w:ascii="Times New Roman" w:eastAsia="Times New Roman" w:hAnsi="Times New Roman" w:cs="Times New Roman"/>
          <w:sz w:val="24"/>
          <w:szCs w:val="24"/>
        </w:rPr>
      </w:pPr>
      <w:r w:rsidRPr="0052691C">
        <w:rPr>
          <w:rFonts w:ascii="Times New Roman" w:eastAsia="Times New Roman" w:hAnsi="Times New Roman" w:cs="Times New Roman"/>
          <w:sz w:val="24"/>
          <w:szCs w:val="24"/>
        </w:rPr>
        <w:t>             (4)      Contain a blank space at the top measuring no less than three inches as measured from the top of the first page. The right half shall be used by the register of deeds for recording information and the left half shall be used by the document preparer as required pursuant to § 7-9-1 and may include other document information. All other margins shall be a minimum of one inch;</w:t>
      </w:r>
    </w:p>
    <w:p w:rsidR="0052691C" w:rsidRPr="0052691C" w:rsidRDefault="0052691C" w:rsidP="0052691C">
      <w:pPr>
        <w:pStyle w:val="ListParagraph"/>
        <w:numPr>
          <w:ilvl w:val="0"/>
          <w:numId w:val="3"/>
        </w:numPr>
        <w:spacing w:after="0" w:line="240" w:lineRule="auto"/>
        <w:rPr>
          <w:rFonts w:ascii="Times New Roman" w:eastAsia="Times New Roman" w:hAnsi="Times New Roman" w:cs="Times New Roman"/>
          <w:sz w:val="24"/>
          <w:szCs w:val="24"/>
        </w:rPr>
      </w:pPr>
      <w:r w:rsidRPr="0052691C">
        <w:rPr>
          <w:rFonts w:ascii="Times New Roman" w:eastAsia="Times New Roman" w:hAnsi="Times New Roman" w:cs="Times New Roman"/>
          <w:sz w:val="24"/>
          <w:szCs w:val="24"/>
        </w:rPr>
        <w:t>             (5)      Have a title prominently displayed at the top of the first page below the blank space referred to in subdivision (4) of this section; and</w:t>
      </w:r>
    </w:p>
    <w:p w:rsidR="0052691C" w:rsidRPr="0052691C" w:rsidRDefault="0052691C" w:rsidP="0052691C">
      <w:pPr>
        <w:pStyle w:val="ListParagraph"/>
        <w:numPr>
          <w:ilvl w:val="0"/>
          <w:numId w:val="3"/>
        </w:numPr>
        <w:spacing w:after="0" w:line="240" w:lineRule="auto"/>
        <w:rPr>
          <w:rFonts w:ascii="Times New Roman" w:eastAsia="Times New Roman" w:hAnsi="Times New Roman" w:cs="Times New Roman"/>
          <w:sz w:val="24"/>
          <w:szCs w:val="24"/>
        </w:rPr>
      </w:pPr>
      <w:r w:rsidRPr="0052691C">
        <w:rPr>
          <w:rFonts w:ascii="Times New Roman" w:eastAsia="Times New Roman" w:hAnsi="Times New Roman" w:cs="Times New Roman"/>
          <w:sz w:val="24"/>
          <w:szCs w:val="24"/>
        </w:rPr>
        <w:t>             (6)      Be sufficiently legible to reproduce a readable copy using the register of deed's current method of reproduction.</w:t>
      </w:r>
    </w:p>
    <w:p w:rsidR="0052691C" w:rsidRPr="0052691C" w:rsidRDefault="0052691C" w:rsidP="0052691C">
      <w:pPr>
        <w:pStyle w:val="ListParagraph"/>
        <w:numPr>
          <w:ilvl w:val="0"/>
          <w:numId w:val="3"/>
        </w:numPr>
        <w:spacing w:after="0" w:line="240" w:lineRule="auto"/>
        <w:rPr>
          <w:rFonts w:ascii="Times New Roman" w:eastAsia="Times New Roman" w:hAnsi="Times New Roman" w:cs="Times New Roman"/>
          <w:sz w:val="24"/>
          <w:szCs w:val="24"/>
        </w:rPr>
      </w:pPr>
      <w:r w:rsidRPr="0052691C">
        <w:rPr>
          <w:rFonts w:ascii="Times New Roman" w:eastAsia="Times New Roman" w:hAnsi="Times New Roman" w:cs="Times New Roman"/>
          <w:sz w:val="24"/>
          <w:szCs w:val="24"/>
        </w:rPr>
        <w:t>     Any document that does not conform to the requirements of subdivisions (1) to (5), inclusive, has the same effect as conforming documents for all recording purposes, including establishing priority. Any affidavit of publication, corner record, survey, certified court or governmental document, and UCC form recorded against real estate is exempt from the provisions of this section. Any plat or survey and certified vital record attached to documents is also exempt from the provisions of this section.</w:t>
      </w:r>
    </w:p>
    <w:p w:rsidR="0052691C" w:rsidRPr="0052691C" w:rsidRDefault="0052691C" w:rsidP="0052691C">
      <w:pPr>
        <w:pStyle w:val="ListParagraph"/>
        <w:numPr>
          <w:ilvl w:val="0"/>
          <w:numId w:val="3"/>
        </w:numPr>
        <w:spacing w:after="0" w:line="240" w:lineRule="auto"/>
        <w:rPr>
          <w:rFonts w:ascii="Times New Roman" w:eastAsia="Times New Roman" w:hAnsi="Times New Roman" w:cs="Times New Roman"/>
          <w:sz w:val="24"/>
          <w:szCs w:val="24"/>
        </w:rPr>
      </w:pPr>
      <w:r w:rsidRPr="0052691C">
        <w:rPr>
          <w:rFonts w:ascii="Helvetica" w:eastAsia="Times New Roman" w:hAnsi="Helvetica" w:cs="Helvetica"/>
          <w:color w:val="333333"/>
          <w:sz w:val="21"/>
          <w:szCs w:val="21"/>
          <w:shd w:val="clear" w:color="auto" w:fill="FFFFFF"/>
        </w:rPr>
        <w:t>     The provisions of this section do not apply to any real estate document prepared and executed prior to July 1, 2002.</w:t>
      </w:r>
      <w:r w:rsidRPr="0052691C">
        <w:rPr>
          <w:rFonts w:ascii="Helvetica" w:eastAsia="Times New Roman" w:hAnsi="Helvetica" w:cs="Helvetica"/>
          <w:color w:val="333333"/>
          <w:sz w:val="21"/>
          <w:szCs w:val="21"/>
        </w:rPr>
        <w:br/>
      </w:r>
    </w:p>
    <w:p w:rsidR="0052691C" w:rsidRPr="0052691C" w:rsidRDefault="0052691C" w:rsidP="0052691C">
      <w:pPr>
        <w:pStyle w:val="ListParagraph"/>
        <w:numPr>
          <w:ilvl w:val="0"/>
          <w:numId w:val="3"/>
        </w:numPr>
        <w:shd w:val="clear" w:color="auto" w:fill="FFFFFF"/>
        <w:spacing w:after="150" w:line="240" w:lineRule="auto"/>
        <w:rPr>
          <w:rFonts w:ascii="Helvetica" w:eastAsia="Times New Roman" w:hAnsi="Helvetica" w:cs="Helvetica"/>
          <w:color w:val="333333"/>
          <w:sz w:val="21"/>
          <w:szCs w:val="21"/>
        </w:rPr>
      </w:pPr>
      <w:r w:rsidRPr="0052691C">
        <w:rPr>
          <w:rFonts w:ascii="Helvetica" w:eastAsia="Times New Roman" w:hAnsi="Helvetica" w:cs="Helvetica"/>
          <w:b/>
          <w:bCs/>
          <w:color w:val="333333"/>
          <w:sz w:val="21"/>
          <w:szCs w:val="21"/>
        </w:rPr>
        <w:t>Source:</w:t>
      </w:r>
      <w:r w:rsidRPr="0052691C">
        <w:rPr>
          <w:rFonts w:ascii="Helvetica" w:eastAsia="Times New Roman" w:hAnsi="Helvetica" w:cs="Helvetica"/>
          <w:color w:val="333333"/>
          <w:sz w:val="21"/>
          <w:szCs w:val="21"/>
        </w:rPr>
        <w:t xml:space="preserve"> SL 2001, </w:t>
      </w:r>
      <w:proofErr w:type="spellStart"/>
      <w:r w:rsidRPr="0052691C">
        <w:rPr>
          <w:rFonts w:ascii="Helvetica" w:eastAsia="Times New Roman" w:hAnsi="Helvetica" w:cs="Helvetica"/>
          <w:color w:val="333333"/>
          <w:sz w:val="21"/>
          <w:szCs w:val="21"/>
        </w:rPr>
        <w:t>ch</w:t>
      </w:r>
      <w:proofErr w:type="spellEnd"/>
      <w:r w:rsidRPr="0052691C">
        <w:rPr>
          <w:rFonts w:ascii="Helvetica" w:eastAsia="Times New Roman" w:hAnsi="Helvetica" w:cs="Helvetica"/>
          <w:color w:val="333333"/>
          <w:sz w:val="21"/>
          <w:szCs w:val="21"/>
        </w:rPr>
        <w:t xml:space="preserve"> 240, § 1; SL 2003, </w:t>
      </w:r>
      <w:proofErr w:type="spellStart"/>
      <w:r w:rsidRPr="0052691C">
        <w:rPr>
          <w:rFonts w:ascii="Helvetica" w:eastAsia="Times New Roman" w:hAnsi="Helvetica" w:cs="Helvetica"/>
          <w:color w:val="333333"/>
          <w:sz w:val="21"/>
          <w:szCs w:val="21"/>
        </w:rPr>
        <w:t>ch</w:t>
      </w:r>
      <w:proofErr w:type="spellEnd"/>
      <w:r w:rsidRPr="0052691C">
        <w:rPr>
          <w:rFonts w:ascii="Helvetica" w:eastAsia="Times New Roman" w:hAnsi="Helvetica" w:cs="Helvetica"/>
          <w:color w:val="333333"/>
          <w:sz w:val="21"/>
          <w:szCs w:val="21"/>
        </w:rPr>
        <w:t xml:space="preserve"> 228, § 1; SL 2006, </w:t>
      </w:r>
      <w:proofErr w:type="spellStart"/>
      <w:r w:rsidRPr="0052691C">
        <w:rPr>
          <w:rFonts w:ascii="Helvetica" w:eastAsia="Times New Roman" w:hAnsi="Helvetica" w:cs="Helvetica"/>
          <w:color w:val="333333"/>
          <w:sz w:val="21"/>
          <w:szCs w:val="21"/>
        </w:rPr>
        <w:t>ch</w:t>
      </w:r>
      <w:proofErr w:type="spellEnd"/>
      <w:r w:rsidRPr="0052691C">
        <w:rPr>
          <w:rFonts w:ascii="Helvetica" w:eastAsia="Times New Roman" w:hAnsi="Helvetica" w:cs="Helvetica"/>
          <w:color w:val="333333"/>
          <w:sz w:val="21"/>
          <w:szCs w:val="21"/>
        </w:rPr>
        <w:t xml:space="preserve"> 64, § 2; SL 2008, </w:t>
      </w:r>
      <w:proofErr w:type="spellStart"/>
      <w:r w:rsidRPr="0052691C">
        <w:rPr>
          <w:rFonts w:ascii="Helvetica" w:eastAsia="Times New Roman" w:hAnsi="Helvetica" w:cs="Helvetica"/>
          <w:color w:val="333333"/>
          <w:sz w:val="21"/>
          <w:szCs w:val="21"/>
        </w:rPr>
        <w:t>ch</w:t>
      </w:r>
      <w:proofErr w:type="spellEnd"/>
      <w:r w:rsidRPr="0052691C">
        <w:rPr>
          <w:rFonts w:ascii="Helvetica" w:eastAsia="Times New Roman" w:hAnsi="Helvetica" w:cs="Helvetica"/>
          <w:color w:val="333333"/>
          <w:sz w:val="21"/>
          <w:szCs w:val="21"/>
        </w:rPr>
        <w:t xml:space="preserve"> 225, § 1; SL 2010, </w:t>
      </w:r>
      <w:proofErr w:type="spellStart"/>
      <w:r w:rsidRPr="0052691C">
        <w:rPr>
          <w:rFonts w:ascii="Helvetica" w:eastAsia="Times New Roman" w:hAnsi="Helvetica" w:cs="Helvetica"/>
          <w:color w:val="333333"/>
          <w:sz w:val="21"/>
          <w:szCs w:val="21"/>
        </w:rPr>
        <w:t>ch</w:t>
      </w:r>
      <w:proofErr w:type="spellEnd"/>
      <w:r w:rsidRPr="0052691C">
        <w:rPr>
          <w:rFonts w:ascii="Helvetica" w:eastAsia="Times New Roman" w:hAnsi="Helvetica" w:cs="Helvetica"/>
          <w:color w:val="333333"/>
          <w:sz w:val="21"/>
          <w:szCs w:val="21"/>
        </w:rPr>
        <w:t xml:space="preserve"> 214, § 7; SL 2012, </w:t>
      </w:r>
      <w:proofErr w:type="spellStart"/>
      <w:r w:rsidRPr="0052691C">
        <w:rPr>
          <w:rFonts w:ascii="Helvetica" w:eastAsia="Times New Roman" w:hAnsi="Helvetica" w:cs="Helvetica"/>
          <w:color w:val="333333"/>
          <w:sz w:val="21"/>
          <w:szCs w:val="21"/>
        </w:rPr>
        <w:t>ch</w:t>
      </w:r>
      <w:proofErr w:type="spellEnd"/>
      <w:r w:rsidRPr="0052691C">
        <w:rPr>
          <w:rFonts w:ascii="Helvetica" w:eastAsia="Times New Roman" w:hAnsi="Helvetica" w:cs="Helvetica"/>
          <w:color w:val="333333"/>
          <w:sz w:val="21"/>
          <w:szCs w:val="21"/>
        </w:rPr>
        <w:t xml:space="preserve"> 51, § 7.</w:t>
      </w:r>
    </w:p>
    <w:p w:rsidR="0052691C" w:rsidRPr="0052691C" w:rsidRDefault="0052691C" w:rsidP="0052691C">
      <w:pPr>
        <w:shd w:val="clear" w:color="auto" w:fill="FFFFFF"/>
        <w:spacing w:before="100" w:beforeAutospacing="1" w:after="84" w:line="240" w:lineRule="auto"/>
        <w:rPr>
          <w:rFonts w:ascii="Arial" w:eastAsia="Times New Roman" w:hAnsi="Arial" w:cs="Arial"/>
          <w:color w:val="28190C"/>
          <w:sz w:val="19"/>
          <w:szCs w:val="19"/>
        </w:rPr>
      </w:pPr>
    </w:p>
    <w:sectPr w:rsidR="0052691C" w:rsidRPr="0052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167AB"/>
    <w:multiLevelType w:val="multilevel"/>
    <w:tmpl w:val="9D68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C38A4"/>
    <w:multiLevelType w:val="multilevel"/>
    <w:tmpl w:val="5ED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40572"/>
    <w:multiLevelType w:val="multilevel"/>
    <w:tmpl w:val="0D9C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1C"/>
    <w:rsid w:val="00174C9D"/>
    <w:rsid w:val="0052691C"/>
    <w:rsid w:val="00C2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FFC75-4CE2-43CD-B358-F97CA7A8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9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6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9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69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69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33536">
      <w:bodyDiv w:val="1"/>
      <w:marLeft w:val="0"/>
      <w:marRight w:val="0"/>
      <w:marTop w:val="0"/>
      <w:marBottom w:val="0"/>
      <w:divBdr>
        <w:top w:val="none" w:sz="0" w:space="0" w:color="auto"/>
        <w:left w:val="none" w:sz="0" w:space="0" w:color="auto"/>
        <w:bottom w:val="none" w:sz="0" w:space="0" w:color="auto"/>
        <w:right w:val="none" w:sz="0" w:space="0" w:color="auto"/>
      </w:divBdr>
      <w:divsChild>
        <w:div w:id="1614021317">
          <w:marLeft w:val="-240"/>
          <w:marRight w:val="-240"/>
          <w:marTop w:val="0"/>
          <w:marBottom w:val="0"/>
          <w:divBdr>
            <w:top w:val="none" w:sz="0" w:space="0" w:color="auto"/>
            <w:left w:val="none" w:sz="0" w:space="0" w:color="auto"/>
            <w:bottom w:val="none" w:sz="0" w:space="0" w:color="auto"/>
            <w:right w:val="none" w:sz="0" w:space="0" w:color="auto"/>
          </w:divBdr>
          <w:divsChild>
            <w:div w:id="34552575">
              <w:marLeft w:val="0"/>
              <w:marRight w:val="0"/>
              <w:marTop w:val="0"/>
              <w:marBottom w:val="0"/>
              <w:divBdr>
                <w:top w:val="none" w:sz="0" w:space="0" w:color="auto"/>
                <w:left w:val="none" w:sz="0" w:space="0" w:color="auto"/>
                <w:bottom w:val="none" w:sz="0" w:space="0" w:color="auto"/>
                <w:right w:val="none" w:sz="0" w:space="0" w:color="auto"/>
              </w:divBdr>
              <w:divsChild>
                <w:div w:id="1045131709">
                  <w:marLeft w:val="0"/>
                  <w:marRight w:val="0"/>
                  <w:marTop w:val="0"/>
                  <w:marBottom w:val="0"/>
                  <w:divBdr>
                    <w:top w:val="none" w:sz="0" w:space="0" w:color="auto"/>
                    <w:left w:val="none" w:sz="0" w:space="0" w:color="auto"/>
                    <w:bottom w:val="none" w:sz="0" w:space="0" w:color="auto"/>
                    <w:right w:val="none" w:sz="0" w:space="0" w:color="auto"/>
                  </w:divBdr>
                  <w:divsChild>
                    <w:div w:id="1157723242">
                      <w:marLeft w:val="0"/>
                      <w:marRight w:val="0"/>
                      <w:marTop w:val="0"/>
                      <w:marBottom w:val="0"/>
                      <w:divBdr>
                        <w:top w:val="none" w:sz="0" w:space="0" w:color="auto"/>
                        <w:left w:val="none" w:sz="0" w:space="0" w:color="auto"/>
                        <w:bottom w:val="none" w:sz="0" w:space="0" w:color="auto"/>
                        <w:right w:val="none" w:sz="0" w:space="0" w:color="auto"/>
                      </w:divBdr>
                      <w:divsChild>
                        <w:div w:id="12161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60653">
      <w:bodyDiv w:val="1"/>
      <w:marLeft w:val="0"/>
      <w:marRight w:val="0"/>
      <w:marTop w:val="0"/>
      <w:marBottom w:val="0"/>
      <w:divBdr>
        <w:top w:val="none" w:sz="0" w:space="0" w:color="auto"/>
        <w:left w:val="none" w:sz="0" w:space="0" w:color="auto"/>
        <w:bottom w:val="none" w:sz="0" w:space="0" w:color="auto"/>
        <w:right w:val="none" w:sz="0" w:space="0" w:color="auto"/>
      </w:divBdr>
      <w:divsChild>
        <w:div w:id="1516115464">
          <w:marLeft w:val="0"/>
          <w:marRight w:val="0"/>
          <w:marTop w:val="0"/>
          <w:marBottom w:val="0"/>
          <w:divBdr>
            <w:top w:val="none" w:sz="0" w:space="0" w:color="auto"/>
            <w:left w:val="none" w:sz="0" w:space="0" w:color="auto"/>
            <w:bottom w:val="none" w:sz="0" w:space="0" w:color="auto"/>
            <w:right w:val="none" w:sz="0" w:space="0" w:color="auto"/>
          </w:divBdr>
        </w:div>
        <w:div w:id="886650063">
          <w:marLeft w:val="0"/>
          <w:marRight w:val="0"/>
          <w:marTop w:val="0"/>
          <w:marBottom w:val="0"/>
          <w:divBdr>
            <w:top w:val="none" w:sz="0" w:space="0" w:color="auto"/>
            <w:left w:val="none" w:sz="0" w:space="0" w:color="auto"/>
            <w:bottom w:val="none" w:sz="0" w:space="0" w:color="auto"/>
            <w:right w:val="none" w:sz="0" w:space="0" w:color="auto"/>
          </w:divBdr>
        </w:div>
        <w:div w:id="87385617">
          <w:marLeft w:val="0"/>
          <w:marRight w:val="0"/>
          <w:marTop w:val="0"/>
          <w:marBottom w:val="0"/>
          <w:divBdr>
            <w:top w:val="none" w:sz="0" w:space="0" w:color="auto"/>
            <w:left w:val="none" w:sz="0" w:space="0" w:color="auto"/>
            <w:bottom w:val="none" w:sz="0" w:space="0" w:color="auto"/>
            <w:right w:val="none" w:sz="0" w:space="0" w:color="auto"/>
          </w:divBdr>
        </w:div>
        <w:div w:id="1359357448">
          <w:marLeft w:val="0"/>
          <w:marRight w:val="0"/>
          <w:marTop w:val="0"/>
          <w:marBottom w:val="0"/>
          <w:divBdr>
            <w:top w:val="none" w:sz="0" w:space="0" w:color="auto"/>
            <w:left w:val="none" w:sz="0" w:space="0" w:color="auto"/>
            <w:bottom w:val="none" w:sz="0" w:space="0" w:color="auto"/>
            <w:right w:val="none" w:sz="0" w:space="0" w:color="auto"/>
          </w:divBdr>
        </w:div>
        <w:div w:id="497772630">
          <w:marLeft w:val="0"/>
          <w:marRight w:val="0"/>
          <w:marTop w:val="0"/>
          <w:marBottom w:val="0"/>
          <w:divBdr>
            <w:top w:val="none" w:sz="0" w:space="0" w:color="auto"/>
            <w:left w:val="none" w:sz="0" w:space="0" w:color="auto"/>
            <w:bottom w:val="none" w:sz="0" w:space="0" w:color="auto"/>
            <w:right w:val="none" w:sz="0" w:space="0" w:color="auto"/>
          </w:divBdr>
        </w:div>
        <w:div w:id="1098788728">
          <w:marLeft w:val="0"/>
          <w:marRight w:val="0"/>
          <w:marTop w:val="0"/>
          <w:marBottom w:val="0"/>
          <w:divBdr>
            <w:top w:val="none" w:sz="0" w:space="0" w:color="auto"/>
            <w:left w:val="none" w:sz="0" w:space="0" w:color="auto"/>
            <w:bottom w:val="none" w:sz="0" w:space="0" w:color="auto"/>
            <w:right w:val="none" w:sz="0" w:space="0" w:color="auto"/>
          </w:divBdr>
        </w:div>
        <w:div w:id="384836110">
          <w:marLeft w:val="0"/>
          <w:marRight w:val="0"/>
          <w:marTop w:val="0"/>
          <w:marBottom w:val="0"/>
          <w:divBdr>
            <w:top w:val="none" w:sz="0" w:space="0" w:color="auto"/>
            <w:left w:val="none" w:sz="0" w:space="0" w:color="auto"/>
            <w:bottom w:val="none" w:sz="0" w:space="0" w:color="auto"/>
            <w:right w:val="none" w:sz="0" w:space="0" w:color="auto"/>
          </w:divBdr>
        </w:div>
        <w:div w:id="222914195">
          <w:marLeft w:val="0"/>
          <w:marRight w:val="0"/>
          <w:marTop w:val="0"/>
          <w:marBottom w:val="0"/>
          <w:divBdr>
            <w:top w:val="none" w:sz="0" w:space="0" w:color="auto"/>
            <w:left w:val="none" w:sz="0" w:space="0" w:color="auto"/>
            <w:bottom w:val="none" w:sz="0" w:space="0" w:color="auto"/>
            <w:right w:val="none" w:sz="0" w:space="0" w:color="auto"/>
          </w:divBdr>
        </w:div>
        <w:div w:id="111852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Williston Financial Group</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Sausen</dc:creator>
  <cp:keywords/>
  <dc:description/>
  <cp:lastModifiedBy>Melisa Thompson</cp:lastModifiedBy>
  <cp:revision>2</cp:revision>
  <dcterms:created xsi:type="dcterms:W3CDTF">2018-09-17T20:40:00Z</dcterms:created>
  <dcterms:modified xsi:type="dcterms:W3CDTF">2018-09-17T20:40:00Z</dcterms:modified>
</cp:coreProperties>
</file>