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F1" w:rsidRPr="003F6F56" w:rsidRDefault="002944F9">
      <w:r w:rsidRPr="003F6F56">
        <w:t>Deed Plotter</w:t>
      </w:r>
      <w:r w:rsidR="002E0001">
        <w:t xml:space="preserve"> Quick Reference</w:t>
      </w:r>
    </w:p>
    <w:p w:rsidR="002944F9" w:rsidRPr="003F6F56" w:rsidRDefault="002944F9" w:rsidP="009830A8">
      <w:pPr>
        <w:pStyle w:val="ListParagraph"/>
        <w:numPr>
          <w:ilvl w:val="0"/>
          <w:numId w:val="2"/>
        </w:numPr>
        <w:ind w:left="720"/>
      </w:pPr>
      <w:r w:rsidRPr="003F6F56">
        <w:t xml:space="preserve">New Parcel </w:t>
      </w:r>
    </w:p>
    <w:p w:rsidR="002944F9" w:rsidRPr="003F6F56" w:rsidRDefault="002944F9" w:rsidP="002944F9">
      <w:pPr>
        <w:ind w:firstLine="720"/>
      </w:pPr>
      <w:r w:rsidRPr="003F6F56">
        <w:t xml:space="preserve">@0    </w:t>
      </w:r>
      <w:proofErr w:type="gramStart"/>
      <w:r w:rsidRPr="003F6F56">
        <w:t>Can</w:t>
      </w:r>
      <w:proofErr w:type="gramEnd"/>
      <w:r w:rsidRPr="003F6F56">
        <w:t xml:space="preserve"> add description or notes</w:t>
      </w:r>
    </w:p>
    <w:p w:rsidR="002944F9" w:rsidRPr="003F6F56" w:rsidRDefault="002944F9" w:rsidP="009830A8">
      <w:pPr>
        <w:pStyle w:val="ListParagraph"/>
        <w:numPr>
          <w:ilvl w:val="0"/>
          <w:numId w:val="2"/>
        </w:numPr>
        <w:ind w:left="720"/>
      </w:pPr>
      <w:r w:rsidRPr="003F6F56">
        <w:t xml:space="preserve">Fractional Sections </w:t>
      </w:r>
    </w:p>
    <w:p w:rsidR="002944F9" w:rsidRPr="003F6F56" w:rsidRDefault="002944F9" w:rsidP="002944F9">
      <w:pPr>
        <w:ind w:left="720"/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>E</w:t>
      </w:r>
      <w:r w:rsidR="009830A8">
        <w:rPr>
          <w:rFonts w:cs="Microsoft Sans Serif"/>
          <w:color w:val="000000"/>
        </w:rPr>
        <w:t>nter “</w:t>
      </w:r>
      <w:r w:rsidRPr="003F6F56">
        <w:rPr>
          <w:rFonts w:cs="Microsoft Sans Serif"/>
          <w:color w:val="000000"/>
        </w:rPr>
        <w:t>s30</w:t>
      </w:r>
      <w:proofErr w:type="gramStart"/>
      <w:r w:rsidRPr="003F6F56">
        <w:rPr>
          <w:rFonts w:cs="Microsoft Sans Serif"/>
          <w:color w:val="000000"/>
        </w:rPr>
        <w:t>,sw,ne,15,1s,4e</w:t>
      </w:r>
      <w:proofErr w:type="gramEnd"/>
      <w:r w:rsidR="009830A8">
        <w:rPr>
          <w:rFonts w:cs="Microsoft Sans Serif"/>
          <w:color w:val="000000"/>
        </w:rPr>
        <w:t xml:space="preserve">”  for South 30’ of the SW ¼ of the NE ¼ of Section 15, Township 1 South, Range 4 East. </w:t>
      </w:r>
    </w:p>
    <w:p w:rsidR="002944F9" w:rsidRDefault="002944F9" w:rsidP="002944F9">
      <w:pPr>
        <w:ind w:left="720"/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>Hit enter at end and it converts to calls</w:t>
      </w:r>
      <w:r w:rsidR="009830A8">
        <w:rPr>
          <w:rFonts w:cs="Microsoft Sans Serif"/>
          <w:color w:val="000000"/>
        </w:rPr>
        <w:t xml:space="preserve"> based on a “Perfect” section.</w:t>
      </w:r>
    </w:p>
    <w:p w:rsidR="009830A8" w:rsidRDefault="009830A8" w:rsidP="009830A8">
      <w:pPr>
        <w:pStyle w:val="ListParagraph"/>
        <w:numPr>
          <w:ilvl w:val="0"/>
          <w:numId w:val="2"/>
        </w:numPr>
        <w:ind w:left="720"/>
        <w:rPr>
          <w:rFonts w:cs="Microsoft Sans Serif"/>
          <w:color w:val="000000"/>
        </w:rPr>
      </w:pPr>
      <w:r>
        <w:rPr>
          <w:rFonts w:cs="Microsoft Sans Serif"/>
          <w:color w:val="000000"/>
        </w:rPr>
        <w:t>Starting point</w:t>
      </w:r>
    </w:p>
    <w:p w:rsidR="009830A8" w:rsidRDefault="009830A8" w:rsidP="009830A8">
      <w:pPr>
        <w:pStyle w:val="ListParagraph"/>
        <w:rPr>
          <w:rFonts w:cs="Microsoft Sans Serif"/>
          <w:color w:val="000000"/>
        </w:rPr>
      </w:pPr>
      <w:r>
        <w:rPr>
          <w:rFonts w:cs="Microsoft Sans Serif"/>
          <w:color w:val="000000"/>
        </w:rPr>
        <w:t xml:space="preserve">Often the starting point for a description will be a section corner, or a corner of a fractional section. </w:t>
      </w:r>
    </w:p>
    <w:p w:rsidR="009830A8" w:rsidRDefault="009830A8" w:rsidP="009830A8">
      <w:pPr>
        <w:pStyle w:val="ListParagraph"/>
        <w:rPr>
          <w:rFonts w:cs="Microsoft Sans Serif"/>
          <w:color w:val="000000"/>
        </w:rPr>
      </w:pPr>
    </w:p>
    <w:p w:rsidR="009830A8" w:rsidRDefault="009830A8" w:rsidP="009830A8">
      <w:pPr>
        <w:pStyle w:val="ListParagraph"/>
        <w:rPr>
          <w:rFonts w:cs="Microsoft Sans Serif"/>
          <w:color w:val="000000"/>
        </w:rPr>
      </w:pPr>
      <w:r>
        <w:rPr>
          <w:rFonts w:cs="Microsoft Sans Serif"/>
          <w:color w:val="000000"/>
        </w:rPr>
        <w:t>Anything before the point of beginning, the line starts with a / to show it is not included in the acreage and closing computations.</w:t>
      </w:r>
    </w:p>
    <w:p w:rsidR="009830A8" w:rsidRDefault="009830A8" w:rsidP="009830A8">
      <w:pPr>
        <w:pStyle w:val="ListParagraph"/>
        <w:rPr>
          <w:rFonts w:cs="Microsoft Sans Serif"/>
          <w:color w:val="000000"/>
        </w:rPr>
      </w:pPr>
    </w:p>
    <w:p w:rsidR="009830A8" w:rsidRDefault="009830A8" w:rsidP="009830A8">
      <w:pPr>
        <w:pStyle w:val="ListParagraph"/>
        <w:rPr>
          <w:rFonts w:ascii="Arial" w:hAnsi="Arial" w:cs="Arial"/>
        </w:rPr>
      </w:pPr>
      <w:r>
        <w:rPr>
          <w:rFonts w:cs="Microsoft Sans Serif"/>
          <w:color w:val="000000"/>
        </w:rPr>
        <w:t>So the first line of a description would be “</w:t>
      </w:r>
      <w:r>
        <w:rPr>
          <w:rFonts w:ascii="Arial" w:hAnsi="Arial" w:cs="Arial"/>
        </w:rPr>
        <w:t>/ne,nw,sw,24,4n,47w</w:t>
      </w:r>
      <w:r>
        <w:rPr>
          <w:rFonts w:ascii="Arial" w:hAnsi="Arial" w:cs="Arial"/>
        </w:rPr>
        <w:t xml:space="preserve">” if you wanted to start at the Northeast Corner of the Northwest ¼ of the Southwest ¼ of Section 24, Township 4 N, Range 47W. </w:t>
      </w:r>
    </w:p>
    <w:p w:rsidR="009830A8" w:rsidRDefault="009830A8" w:rsidP="009830A8">
      <w:pPr>
        <w:pStyle w:val="ListParagraph"/>
        <w:rPr>
          <w:rFonts w:ascii="Arial" w:hAnsi="Arial" w:cs="Arial"/>
        </w:rPr>
      </w:pPr>
    </w:p>
    <w:p w:rsidR="009830A8" w:rsidRDefault="009830A8" w:rsidP="009830A8">
      <w:pPr>
        <w:pStyle w:val="ListParagraph"/>
        <w:rPr>
          <w:rFonts w:cs="Microsoft Sans Serif"/>
          <w:color w:val="000000"/>
        </w:rPr>
      </w:pPr>
      <w:r>
        <w:rPr>
          <w:rFonts w:ascii="Arial" w:hAnsi="Arial" w:cs="Arial"/>
        </w:rPr>
        <w:t>Any calls from that point of commencement up to the point of beginning, would also begin with a /</w:t>
      </w:r>
    </w:p>
    <w:p w:rsidR="009830A8" w:rsidRPr="009830A8" w:rsidRDefault="009830A8" w:rsidP="009830A8">
      <w:pPr>
        <w:pStyle w:val="ListParagraph"/>
        <w:rPr>
          <w:rFonts w:cs="Microsoft Sans Serif"/>
          <w:color w:val="000000"/>
        </w:rPr>
      </w:pPr>
    </w:p>
    <w:p w:rsidR="002944F9" w:rsidRPr="009830A8" w:rsidRDefault="002944F9" w:rsidP="009830A8">
      <w:pPr>
        <w:pStyle w:val="ListParagraph"/>
        <w:numPr>
          <w:ilvl w:val="0"/>
          <w:numId w:val="2"/>
        </w:numPr>
        <w:ind w:left="720"/>
        <w:rPr>
          <w:rFonts w:cs="Microsoft Sans Serif"/>
          <w:color w:val="000000"/>
        </w:rPr>
      </w:pPr>
      <w:r w:rsidRPr="009830A8">
        <w:rPr>
          <w:rFonts w:cs="Microsoft Sans Serif"/>
          <w:color w:val="000000"/>
        </w:rPr>
        <w:t>Individual calls</w:t>
      </w:r>
    </w:p>
    <w:p w:rsidR="002944F9" w:rsidRPr="003F6F56" w:rsidRDefault="002944F9">
      <w:pPr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ab/>
        <w:t xml:space="preserve">N89.2257e 500.00      Direction </w:t>
      </w:r>
      <w:proofErr w:type="spellStart"/>
      <w:r w:rsidRPr="003F6F56">
        <w:rPr>
          <w:rFonts w:cs="Microsoft Sans Serif"/>
          <w:color w:val="000000"/>
        </w:rPr>
        <w:t>DD.mmss</w:t>
      </w:r>
      <w:proofErr w:type="spellEnd"/>
      <w:r w:rsidRPr="003F6F56">
        <w:rPr>
          <w:rFonts w:cs="Microsoft Sans Serif"/>
          <w:color w:val="000000"/>
        </w:rPr>
        <w:t xml:space="preserve">   followed by distance in feet. </w:t>
      </w:r>
    </w:p>
    <w:p w:rsidR="002944F9" w:rsidRPr="003F6F56" w:rsidRDefault="002944F9">
      <w:pPr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ab/>
        <w:t>If you want to enter distance in something other than feet, add descriptor</w:t>
      </w:r>
    </w:p>
    <w:p w:rsidR="002944F9" w:rsidRPr="002E0001" w:rsidRDefault="002944F9" w:rsidP="002944F9">
      <w:pPr>
        <w:ind w:left="720"/>
        <w:rPr>
          <w:rFonts w:cs="Arial"/>
          <w:color w:val="000000"/>
        </w:rPr>
      </w:pPr>
      <w:r w:rsidRPr="002E0001">
        <w:rPr>
          <w:rFonts w:cs="Arial"/>
          <w:color w:val="000000"/>
        </w:rPr>
        <w:t xml:space="preserve">N43.1245W 234.14M is valid if the distance is in meters. A command line can have a "mixed" entry for distance. An example of a "mixed" distance is N43E 23M45F19L. The program would interpret this distance to be 23 meters + 45 feet +19 links. </w:t>
      </w:r>
      <w:r w:rsidRPr="002E0001">
        <w:rPr>
          <w:rFonts w:cs="Arial"/>
          <w:bCs/>
          <w:color w:val="FFFFFF"/>
          <w:shd w:val="clear" w:color="auto" w:fill="3399FF"/>
        </w:rPr>
        <w:t>Poles</w:t>
      </w:r>
      <w:r w:rsidRPr="002E0001">
        <w:rPr>
          <w:rFonts w:cs="Arial"/>
          <w:bCs/>
          <w:color w:val="000000"/>
        </w:rPr>
        <w:t xml:space="preserve">, rods and perches are equal (16.5 feet) and </w:t>
      </w:r>
      <w:proofErr w:type="gramStart"/>
      <w:r w:rsidRPr="002E0001">
        <w:rPr>
          <w:rFonts w:cs="Arial"/>
          <w:bCs/>
          <w:color w:val="000000"/>
        </w:rPr>
        <w:t>are entered</w:t>
      </w:r>
      <w:proofErr w:type="gramEnd"/>
      <w:r w:rsidRPr="002E0001">
        <w:rPr>
          <w:rFonts w:cs="Arial"/>
          <w:bCs/>
          <w:color w:val="000000"/>
        </w:rPr>
        <w:t xml:space="preserve"> into Deed Plotter as </w:t>
      </w:r>
      <w:r w:rsidRPr="002E0001">
        <w:rPr>
          <w:rFonts w:cs="Arial"/>
          <w:bCs/>
          <w:color w:val="FFFFFF"/>
          <w:shd w:val="clear" w:color="auto" w:fill="3399FF"/>
        </w:rPr>
        <w:t>poles</w:t>
      </w:r>
      <w:r w:rsidRPr="002E0001">
        <w:rPr>
          <w:rFonts w:cs="Arial"/>
          <w:bCs/>
          <w:color w:val="000000"/>
        </w:rPr>
        <w:t xml:space="preserve">. </w:t>
      </w:r>
      <w:r w:rsidRPr="002E0001">
        <w:rPr>
          <w:rFonts w:cs="Arial"/>
          <w:color w:val="000000"/>
        </w:rPr>
        <w:t>"14.3" rods could be entered as "14.3R or as 14.3P"</w:t>
      </w:r>
    </w:p>
    <w:p w:rsidR="002944F9" w:rsidRPr="009830A8" w:rsidRDefault="002944F9" w:rsidP="009830A8">
      <w:pPr>
        <w:pStyle w:val="ListParagraph"/>
        <w:numPr>
          <w:ilvl w:val="0"/>
          <w:numId w:val="2"/>
        </w:numPr>
        <w:ind w:left="720"/>
        <w:rPr>
          <w:rFonts w:cs="Arial"/>
          <w:color w:val="000000"/>
        </w:rPr>
      </w:pPr>
      <w:r w:rsidRPr="009830A8">
        <w:rPr>
          <w:rFonts w:cs="Arial"/>
          <w:color w:val="000000"/>
        </w:rPr>
        <w:t xml:space="preserve">If you </w:t>
      </w:r>
      <w:proofErr w:type="gramStart"/>
      <w:r w:rsidRPr="009830A8">
        <w:rPr>
          <w:rFonts w:cs="Arial"/>
          <w:color w:val="000000"/>
        </w:rPr>
        <w:t>don’t</w:t>
      </w:r>
      <w:proofErr w:type="gramEnd"/>
      <w:r w:rsidRPr="009830A8">
        <w:rPr>
          <w:rFonts w:cs="Arial"/>
          <w:color w:val="000000"/>
        </w:rPr>
        <w:t xml:space="preserve"> know a Call, Enter “?” and it will attempt to compute a call that forces closure.  Only once per parcel description </w:t>
      </w:r>
    </w:p>
    <w:p w:rsidR="002944F9" w:rsidRPr="009830A8" w:rsidRDefault="002944F9" w:rsidP="009830A8">
      <w:pPr>
        <w:pStyle w:val="ListParagraph"/>
        <w:numPr>
          <w:ilvl w:val="0"/>
          <w:numId w:val="2"/>
        </w:numPr>
        <w:ind w:left="720"/>
        <w:rPr>
          <w:rFonts w:cs="Arial"/>
          <w:color w:val="000000"/>
        </w:rPr>
      </w:pPr>
      <w:r w:rsidRPr="009830A8">
        <w:rPr>
          <w:rFonts w:cs="Arial"/>
          <w:color w:val="000000"/>
        </w:rPr>
        <w:t>Entering Curves</w:t>
      </w:r>
    </w:p>
    <w:p w:rsidR="002944F9" w:rsidRPr="003F6F56" w:rsidRDefault="002944F9" w:rsidP="002944F9">
      <w:pPr>
        <w:rPr>
          <w:rFonts w:cs="Arial"/>
          <w:color w:val="000000"/>
        </w:rPr>
      </w:pPr>
      <w:r w:rsidRPr="003F6F56">
        <w:rPr>
          <w:rFonts w:cs="Arial"/>
          <w:color w:val="000000"/>
        </w:rPr>
        <w:tab/>
        <w:t>Enter the word “CURVE” and hit CTRL-ENTER</w:t>
      </w:r>
    </w:p>
    <w:p w:rsidR="002944F9" w:rsidRPr="003F6F56" w:rsidRDefault="002944F9" w:rsidP="002944F9">
      <w:pPr>
        <w:rPr>
          <w:rFonts w:cs="Microsoft Sans Serif"/>
          <w:color w:val="000000"/>
        </w:rPr>
      </w:pPr>
      <w:r w:rsidRPr="003F6F56">
        <w:rPr>
          <w:rFonts w:cs="Arial"/>
          <w:color w:val="000000"/>
        </w:rPr>
        <w:tab/>
        <w:t>This brings up fields to enter curve details</w:t>
      </w:r>
    </w:p>
    <w:p w:rsidR="002944F9" w:rsidRPr="009830A8" w:rsidRDefault="002944F9" w:rsidP="009830A8">
      <w:pPr>
        <w:pStyle w:val="ListParagraph"/>
        <w:numPr>
          <w:ilvl w:val="0"/>
          <w:numId w:val="2"/>
        </w:numPr>
        <w:ind w:left="720"/>
        <w:rPr>
          <w:rFonts w:cs="Microsoft Sans Serif"/>
          <w:color w:val="000000"/>
        </w:rPr>
      </w:pPr>
      <w:proofErr w:type="gramStart"/>
      <w:r w:rsidRPr="009830A8">
        <w:rPr>
          <w:rFonts w:cs="Microsoft Sans Serif"/>
          <w:color w:val="000000"/>
        </w:rPr>
        <w:t xml:space="preserve">Can block copy a description and Deed Plotter will </w:t>
      </w:r>
      <w:r w:rsidRPr="009830A8">
        <w:rPr>
          <w:rFonts w:cs="Microsoft Sans Serif"/>
          <w:color w:val="000000"/>
          <w:u w:val="single"/>
        </w:rPr>
        <w:t>attempt</w:t>
      </w:r>
      <w:r w:rsidRPr="009830A8">
        <w:rPr>
          <w:rFonts w:cs="Microsoft Sans Serif"/>
          <w:color w:val="000000"/>
        </w:rPr>
        <w:t xml:space="preserve"> to read it.</w:t>
      </w:r>
      <w:proofErr w:type="gramEnd"/>
      <w:r w:rsidRPr="009830A8">
        <w:rPr>
          <w:rFonts w:cs="Microsoft Sans Serif"/>
          <w:color w:val="000000"/>
        </w:rPr>
        <w:t xml:space="preserve"> </w:t>
      </w:r>
    </w:p>
    <w:p w:rsidR="002944F9" w:rsidRDefault="002944F9">
      <w:pPr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ab/>
        <w:t>Copy into editor. Click Edit menu option, then “Legal Description to Deed Calls”</w:t>
      </w:r>
      <w:r w:rsidRPr="003F6F56">
        <w:rPr>
          <w:rFonts w:cs="Microsoft Sans Serif"/>
          <w:color w:val="000000"/>
        </w:rPr>
        <w:tab/>
      </w:r>
    </w:p>
    <w:p w:rsidR="009830A8" w:rsidRDefault="002E0001" w:rsidP="002E0001">
      <w:pPr>
        <w:ind w:left="720"/>
        <w:rPr>
          <w:rFonts w:cs="Microsoft Sans Serif"/>
          <w:color w:val="000000"/>
        </w:rPr>
      </w:pPr>
      <w:r>
        <w:rPr>
          <w:rFonts w:cs="Microsoft Sans Serif"/>
          <w:color w:val="000000"/>
        </w:rPr>
        <w:t xml:space="preserve">This frequently requires a quick review and some clean up.   </w:t>
      </w:r>
    </w:p>
    <w:p w:rsidR="009830A8" w:rsidRDefault="009830A8" w:rsidP="002E0001">
      <w:pPr>
        <w:ind w:left="720"/>
        <w:rPr>
          <w:rFonts w:cs="Microsoft Sans Serif"/>
          <w:color w:val="000000"/>
        </w:rPr>
      </w:pPr>
      <w:r>
        <w:rPr>
          <w:rFonts w:cs="Microsoft Sans Serif"/>
          <w:color w:val="000000"/>
        </w:rPr>
        <w:t>This approach does not mark calls before the Point of Beginning</w:t>
      </w:r>
    </w:p>
    <w:p w:rsidR="002E0001" w:rsidRPr="003F6F56" w:rsidRDefault="002E0001" w:rsidP="002E0001">
      <w:pPr>
        <w:ind w:left="720"/>
        <w:rPr>
          <w:rFonts w:cs="Microsoft Sans Serif"/>
          <w:color w:val="000000"/>
        </w:rPr>
      </w:pPr>
      <w:r>
        <w:rPr>
          <w:rFonts w:cs="Microsoft Sans Serif"/>
          <w:color w:val="000000"/>
        </w:rPr>
        <w:lastRenderedPageBreak/>
        <w:t xml:space="preserve">Usually surrounding interpretation of curves.  Still much quicker than typing from scratch. </w:t>
      </w:r>
    </w:p>
    <w:p w:rsidR="002944F9" w:rsidRPr="009830A8" w:rsidRDefault="002944F9" w:rsidP="009830A8">
      <w:pPr>
        <w:pStyle w:val="ListParagraph"/>
        <w:numPr>
          <w:ilvl w:val="0"/>
          <w:numId w:val="2"/>
        </w:numPr>
        <w:ind w:left="720"/>
        <w:rPr>
          <w:rFonts w:cs="Microsoft Sans Serif"/>
          <w:color w:val="000000"/>
        </w:rPr>
      </w:pPr>
      <w:r w:rsidRPr="009830A8">
        <w:rPr>
          <w:rFonts w:cs="Microsoft Sans Serif"/>
          <w:color w:val="000000"/>
        </w:rPr>
        <w:t>Easements from a line</w:t>
      </w:r>
    </w:p>
    <w:p w:rsidR="002944F9" w:rsidRPr="003F6F56" w:rsidRDefault="002944F9">
      <w:pPr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ab/>
        <w:t xml:space="preserve">Enter the line for the easement.   Map it, </w:t>
      </w:r>
      <w:proofErr w:type="gramStart"/>
      <w:r w:rsidRPr="003F6F56">
        <w:rPr>
          <w:rFonts w:cs="Microsoft Sans Serif"/>
          <w:color w:val="000000"/>
        </w:rPr>
        <w:t>then</w:t>
      </w:r>
      <w:proofErr w:type="gramEnd"/>
      <w:r w:rsidRPr="003F6F56">
        <w:rPr>
          <w:rFonts w:cs="Microsoft Sans Serif"/>
          <w:color w:val="000000"/>
        </w:rPr>
        <w:t xml:space="preserve"> select the line. </w:t>
      </w:r>
    </w:p>
    <w:p w:rsidR="002944F9" w:rsidRDefault="002944F9" w:rsidP="002944F9">
      <w:pPr>
        <w:ind w:left="720"/>
        <w:rPr>
          <w:rFonts w:cs="Microsoft Sans Serif"/>
          <w:color w:val="000000"/>
        </w:rPr>
      </w:pPr>
      <w:r w:rsidRPr="003F6F56">
        <w:rPr>
          <w:rFonts w:cs="Microsoft Sans Serif"/>
          <w:color w:val="000000"/>
        </w:rPr>
        <w:t xml:space="preserve">Main menu, select advanced, </w:t>
      </w:r>
      <w:proofErr w:type="gramStart"/>
      <w:r w:rsidRPr="003F6F56">
        <w:rPr>
          <w:rFonts w:cs="Microsoft Sans Serif"/>
          <w:color w:val="000000"/>
        </w:rPr>
        <w:t>then</w:t>
      </w:r>
      <w:proofErr w:type="gramEnd"/>
      <w:r w:rsidRPr="003F6F56">
        <w:rPr>
          <w:rFonts w:cs="Microsoft Sans Serif"/>
          <w:color w:val="000000"/>
        </w:rPr>
        <w:t xml:space="preserve"> provide the offset from the line for the width of the easement. </w:t>
      </w:r>
    </w:p>
    <w:p w:rsidR="002E0001" w:rsidRDefault="002E0001" w:rsidP="009830A8">
      <w:pPr>
        <w:pStyle w:val="ListParagraph"/>
        <w:numPr>
          <w:ilvl w:val="0"/>
          <w:numId w:val="2"/>
        </w:numPr>
        <w:ind w:left="720"/>
        <w:rPr>
          <w:rFonts w:cs="Microsoft Sans Serif"/>
          <w:color w:val="000000"/>
        </w:rPr>
      </w:pPr>
      <w:r w:rsidRPr="009830A8">
        <w:rPr>
          <w:rFonts w:cs="Microsoft Sans Serif"/>
          <w:color w:val="000000"/>
        </w:rPr>
        <w:t xml:space="preserve">Adjusting bearings.   Some descriptions show an odd bearing for the section boundaries.   S88.3215E along the north side of the section.   When mapped these appear to deviate from </w:t>
      </w:r>
      <w:proofErr w:type="gramStart"/>
      <w:r w:rsidRPr="009830A8">
        <w:rPr>
          <w:rFonts w:cs="Microsoft Sans Serif"/>
          <w:color w:val="000000"/>
        </w:rPr>
        <w:t>the</w:t>
      </w:r>
      <w:proofErr w:type="gramEnd"/>
      <w:r w:rsidRPr="009830A8">
        <w:rPr>
          <w:rFonts w:cs="Microsoft Sans Serif"/>
          <w:color w:val="000000"/>
        </w:rPr>
        <w:t xml:space="preserve"> section lines.   You can rotate this to match the assumed, North South orientation with the rotate button on the main menu.</w:t>
      </w:r>
    </w:p>
    <w:p w:rsidR="007C1C74" w:rsidRPr="009830A8" w:rsidRDefault="007C1C74" w:rsidP="007C1C74">
      <w:pPr>
        <w:pStyle w:val="ListParagraph"/>
        <w:rPr>
          <w:rFonts w:cs="Microsoft Sans Serif"/>
          <w:color w:val="000000"/>
        </w:rPr>
      </w:pPr>
      <w:bookmarkStart w:id="0" w:name="_GoBack"/>
      <w:bookmarkEnd w:id="0"/>
    </w:p>
    <w:p w:rsidR="002E0001" w:rsidRPr="009830A8" w:rsidRDefault="002E0001" w:rsidP="009830A8">
      <w:pPr>
        <w:pStyle w:val="ListParagraph"/>
        <w:numPr>
          <w:ilvl w:val="0"/>
          <w:numId w:val="2"/>
        </w:numPr>
        <w:ind w:left="720"/>
        <w:rPr>
          <w:rFonts w:cs="Microsoft Sans Serif"/>
          <w:color w:val="000000"/>
        </w:rPr>
      </w:pPr>
      <w:r w:rsidRPr="009830A8">
        <w:rPr>
          <w:rFonts w:cs="Microsoft Sans Serif"/>
          <w:color w:val="000000"/>
        </w:rPr>
        <w:t xml:space="preserve">Help brings up a complete manual. </w:t>
      </w:r>
    </w:p>
    <w:p w:rsidR="002944F9" w:rsidRPr="003F6F56" w:rsidRDefault="002E0001" w:rsidP="007C1C74">
      <w:r>
        <w:rPr>
          <w:rFonts w:cs="Microsoft Sans Serif"/>
          <w:color w:val="000000"/>
        </w:rPr>
        <w:t xml:space="preserve">Caution.   </w:t>
      </w:r>
      <w:proofErr w:type="spellStart"/>
      <w:r>
        <w:rPr>
          <w:rFonts w:cs="Microsoft Sans Serif"/>
          <w:color w:val="000000"/>
        </w:rPr>
        <w:t>Deedplotter</w:t>
      </w:r>
      <w:proofErr w:type="spellEnd"/>
      <w:r>
        <w:rPr>
          <w:rFonts w:cs="Microsoft Sans Serif"/>
          <w:color w:val="000000"/>
        </w:rPr>
        <w:t xml:space="preserve"> assumes that a section is a perfect square of exactly 1 mile.   So parcels measured from different commencement points may not be as they actually appear. </w:t>
      </w:r>
    </w:p>
    <w:sectPr w:rsidR="002944F9" w:rsidRPr="003F6F56" w:rsidSect="002E000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51C"/>
    <w:multiLevelType w:val="hybridMultilevel"/>
    <w:tmpl w:val="3DF0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372E"/>
    <w:multiLevelType w:val="hybridMultilevel"/>
    <w:tmpl w:val="6B4A4D3E"/>
    <w:lvl w:ilvl="0" w:tplc="277A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2AAD"/>
    <w:multiLevelType w:val="hybridMultilevel"/>
    <w:tmpl w:val="CE1245FA"/>
    <w:lvl w:ilvl="0" w:tplc="277A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F9"/>
    <w:rsid w:val="001B44BE"/>
    <w:rsid w:val="002944F9"/>
    <w:rsid w:val="002E0001"/>
    <w:rsid w:val="003F6F56"/>
    <w:rsid w:val="007C1C74"/>
    <w:rsid w:val="009830A8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A0F3"/>
  <w15:chartTrackingRefBased/>
  <w15:docId w15:val="{0E925A47-7FB8-4A32-93F0-9B8338C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Fields</dc:creator>
  <cp:keywords/>
  <dc:description/>
  <cp:lastModifiedBy>Alan Fields</cp:lastModifiedBy>
  <cp:revision>3</cp:revision>
  <dcterms:created xsi:type="dcterms:W3CDTF">2018-07-10T20:22:00Z</dcterms:created>
  <dcterms:modified xsi:type="dcterms:W3CDTF">2019-01-17T23:12:00Z</dcterms:modified>
</cp:coreProperties>
</file>