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94" w:rsidRDefault="00E04724" w:rsidP="00CB65B5">
      <w:pPr>
        <w:jc w:val="center"/>
        <w:rPr>
          <w:sz w:val="28"/>
          <w:szCs w:val="28"/>
        </w:rPr>
      </w:pPr>
      <w:r w:rsidRPr="00E04724">
        <w:rPr>
          <w:rFonts w:ascii="Arial" w:eastAsia="Times New Roman" w:hAnsi="Arial" w:cs="Arial"/>
          <w:noProof/>
          <w:color w:val="1F497D"/>
          <w:sz w:val="20"/>
          <w:szCs w:val="20"/>
        </w:rPr>
        <w:drawing>
          <wp:inline distT="0" distB="0" distL="0" distR="0" wp14:anchorId="0357C6CD" wp14:editId="40C3112C">
            <wp:extent cx="2143125" cy="704850"/>
            <wp:effectExtent l="0" t="0" r="9525" b="0"/>
            <wp:docPr id="2" name="Picture 2" descr="Description: Description: WFG_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FG_logo e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78" w:rsidRDefault="00096678" w:rsidP="00CB65B5">
      <w:pPr>
        <w:jc w:val="center"/>
        <w:rPr>
          <w:sz w:val="28"/>
          <w:szCs w:val="28"/>
        </w:rPr>
      </w:pPr>
    </w:p>
    <w:p w:rsidR="00096678" w:rsidRDefault="00096678" w:rsidP="00CB65B5">
      <w:pPr>
        <w:jc w:val="center"/>
        <w:rPr>
          <w:sz w:val="28"/>
          <w:szCs w:val="28"/>
        </w:rPr>
      </w:pPr>
    </w:p>
    <w:p w:rsidR="00CB65B5" w:rsidRPr="00522D71" w:rsidRDefault="00CB65B5" w:rsidP="00CB65B5">
      <w:pPr>
        <w:jc w:val="center"/>
        <w:rPr>
          <w:b/>
          <w:sz w:val="28"/>
          <w:szCs w:val="28"/>
        </w:rPr>
      </w:pPr>
      <w:r w:rsidRPr="00522D71">
        <w:rPr>
          <w:b/>
          <w:sz w:val="28"/>
          <w:szCs w:val="28"/>
        </w:rPr>
        <w:t>201</w:t>
      </w:r>
      <w:r w:rsidR="0009504A" w:rsidRPr="00522D71">
        <w:rPr>
          <w:b/>
          <w:sz w:val="28"/>
          <w:szCs w:val="28"/>
        </w:rPr>
        <w:t>7</w:t>
      </w:r>
      <w:r w:rsidRPr="00522D71">
        <w:rPr>
          <w:b/>
          <w:sz w:val="28"/>
          <w:szCs w:val="28"/>
        </w:rPr>
        <w:t xml:space="preserve"> Goal Sheet</w:t>
      </w:r>
    </w:p>
    <w:p w:rsidR="00E20F03" w:rsidRDefault="00E20F03" w:rsidP="00006522">
      <w:pPr>
        <w:tabs>
          <w:tab w:val="left" w:pos="5850"/>
        </w:tabs>
        <w:rPr>
          <w:b/>
          <w:sz w:val="28"/>
          <w:szCs w:val="28"/>
        </w:rPr>
      </w:pPr>
      <w:bookmarkStart w:id="0" w:name="_GoBack"/>
      <w:bookmarkEnd w:id="0"/>
    </w:p>
    <w:p w:rsidR="00006522" w:rsidRPr="00E20F03" w:rsidRDefault="00E20F03" w:rsidP="00006522">
      <w:pPr>
        <w:tabs>
          <w:tab w:val="left" w:pos="5850"/>
        </w:tabs>
        <w:rPr>
          <w:b/>
          <w:sz w:val="28"/>
          <w:szCs w:val="28"/>
        </w:rPr>
      </w:pPr>
      <w:r w:rsidRPr="00E20F03">
        <w:rPr>
          <w:b/>
          <w:sz w:val="28"/>
          <w:szCs w:val="28"/>
        </w:rPr>
        <w:t>Joe McCabe</w:t>
      </w:r>
    </w:p>
    <w:p w:rsidR="00006522" w:rsidRDefault="00006522" w:rsidP="00006522">
      <w:pPr>
        <w:tabs>
          <w:tab w:val="left" w:pos="5850"/>
        </w:tabs>
        <w:rPr>
          <w:b/>
          <w:sz w:val="28"/>
          <w:szCs w:val="28"/>
          <w:u w:val="single"/>
        </w:rPr>
      </w:pPr>
      <w:r w:rsidRPr="00006522">
        <w:rPr>
          <w:b/>
          <w:sz w:val="28"/>
          <w:szCs w:val="28"/>
          <w:u w:val="single"/>
        </w:rPr>
        <w:t>Goals:</w:t>
      </w:r>
    </w:p>
    <w:p w:rsidR="00E04724" w:rsidRPr="00073E58" w:rsidRDefault="00E20F03" w:rsidP="00391612">
      <w:pPr>
        <w:pStyle w:val="ListParagraph"/>
        <w:numPr>
          <w:ilvl w:val="0"/>
          <w:numId w:val="2"/>
        </w:numPr>
        <w:tabs>
          <w:tab w:val="left" w:pos="585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Claims Department:</w:t>
      </w:r>
    </w:p>
    <w:p w:rsidR="001E15F1" w:rsidRDefault="001E15F1" w:rsidP="00E20F03">
      <w:pPr>
        <w:tabs>
          <w:tab w:val="left" w:pos="5850"/>
        </w:tabs>
        <w:ind w:left="810"/>
        <w:rPr>
          <w:sz w:val="28"/>
          <w:szCs w:val="28"/>
        </w:rPr>
      </w:pPr>
      <w:r w:rsidRPr="00E20F03">
        <w:rPr>
          <w:sz w:val="28"/>
          <w:szCs w:val="28"/>
        </w:rPr>
        <w:t>Objective</w:t>
      </w:r>
      <w:r w:rsidR="00E20F03" w:rsidRPr="00E20F03">
        <w:rPr>
          <w:sz w:val="28"/>
          <w:szCs w:val="28"/>
        </w:rPr>
        <w:t>: Focus on areas to increase efficiency and decrease expenses/losses.</w:t>
      </w:r>
    </w:p>
    <w:p w:rsidR="00E20F03" w:rsidRDefault="00E20F03" w:rsidP="00E20F03">
      <w:pPr>
        <w:pStyle w:val="ListParagraph"/>
        <w:numPr>
          <w:ilvl w:val="0"/>
          <w:numId w:val="3"/>
        </w:num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Litigation manager</w:t>
      </w:r>
      <w:r w:rsidR="007B18C6">
        <w:rPr>
          <w:sz w:val="28"/>
          <w:szCs w:val="28"/>
        </w:rPr>
        <w:t xml:space="preserve"> – in addition to supervising litigation, monitoring and managing legal expenses</w:t>
      </w:r>
    </w:p>
    <w:p w:rsidR="00E20F03" w:rsidRDefault="00E20F03" w:rsidP="00E20F03">
      <w:pPr>
        <w:pStyle w:val="ListParagraph"/>
        <w:numPr>
          <w:ilvl w:val="0"/>
          <w:numId w:val="3"/>
        </w:num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Branch loss review/recoupment process</w:t>
      </w:r>
    </w:p>
    <w:p w:rsidR="00E20F03" w:rsidRDefault="00E20F03" w:rsidP="00E20F03">
      <w:pPr>
        <w:pStyle w:val="ListParagraph"/>
        <w:numPr>
          <w:ilvl w:val="0"/>
          <w:numId w:val="3"/>
        </w:num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Implementing claims bulletins into both production process and </w:t>
      </w:r>
      <w:proofErr w:type="spellStart"/>
      <w:r>
        <w:rPr>
          <w:sz w:val="28"/>
          <w:szCs w:val="28"/>
        </w:rPr>
        <w:t>ResWare</w:t>
      </w:r>
      <w:proofErr w:type="spellEnd"/>
    </w:p>
    <w:p w:rsidR="007B18C6" w:rsidRDefault="007B18C6" w:rsidP="00E20F03">
      <w:pPr>
        <w:pStyle w:val="ListParagraph"/>
        <w:numPr>
          <w:ilvl w:val="0"/>
          <w:numId w:val="3"/>
        </w:num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Improve communication (other than bulletins) of claims awareness (to complement the last bullet point)</w:t>
      </w:r>
    </w:p>
    <w:p w:rsidR="007B18C6" w:rsidRDefault="007B18C6" w:rsidP="00E20F03">
      <w:pPr>
        <w:pStyle w:val="ListParagraph"/>
        <w:numPr>
          <w:ilvl w:val="0"/>
          <w:numId w:val="3"/>
        </w:num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="005C6F05">
        <w:rPr>
          <w:sz w:val="28"/>
          <w:szCs w:val="28"/>
        </w:rPr>
        <w:t xml:space="preserve">claims prevention </w:t>
      </w:r>
      <w:r>
        <w:rPr>
          <w:sz w:val="28"/>
          <w:szCs w:val="28"/>
        </w:rPr>
        <w:t>training</w:t>
      </w:r>
      <w:r w:rsidR="005C6F05">
        <w:rPr>
          <w:sz w:val="28"/>
          <w:szCs w:val="28"/>
        </w:rPr>
        <w:t xml:space="preserve"> </w:t>
      </w:r>
      <w:r>
        <w:rPr>
          <w:sz w:val="28"/>
          <w:szCs w:val="28"/>
        </w:rPr>
        <w:t>at all levels</w:t>
      </w:r>
    </w:p>
    <w:p w:rsidR="007B18C6" w:rsidRDefault="007B18C6" w:rsidP="00E20F03">
      <w:pPr>
        <w:pStyle w:val="ListParagraph"/>
        <w:numPr>
          <w:ilvl w:val="0"/>
          <w:numId w:val="3"/>
        </w:num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Improve claim processes to eliminate or reduce redundancies</w:t>
      </w:r>
    </w:p>
    <w:p w:rsidR="007B18C6" w:rsidRPr="00E20F03" w:rsidRDefault="007B18C6" w:rsidP="00E20F03">
      <w:pPr>
        <w:pStyle w:val="ListParagraph"/>
        <w:numPr>
          <w:ilvl w:val="0"/>
          <w:numId w:val="3"/>
        </w:num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 xml:space="preserve">Review staff responsibilities to promote </w:t>
      </w:r>
      <w:r w:rsidR="005C6F05">
        <w:rPr>
          <w:sz w:val="28"/>
          <w:szCs w:val="28"/>
        </w:rPr>
        <w:t>additional</w:t>
      </w:r>
      <w:r>
        <w:rPr>
          <w:sz w:val="28"/>
          <w:szCs w:val="28"/>
        </w:rPr>
        <w:t xml:space="preserve"> responsibilities and increase productivity of claims management</w:t>
      </w:r>
    </w:p>
    <w:p w:rsidR="001E15F1" w:rsidRDefault="000F7D44" w:rsidP="000F7D44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>Tactics</w:t>
      </w:r>
    </w:p>
    <w:p w:rsidR="000F7D44" w:rsidRDefault="000F7D44" w:rsidP="000F7D44">
      <w:pPr>
        <w:pStyle w:val="ListParagraph"/>
        <w:numPr>
          <w:ilvl w:val="0"/>
          <w:numId w:val="5"/>
        </w:numPr>
        <w:tabs>
          <w:tab w:val="left" w:pos="1530"/>
        </w:tabs>
        <w:ind w:left="1530"/>
        <w:rPr>
          <w:sz w:val="28"/>
          <w:szCs w:val="28"/>
        </w:rPr>
      </w:pPr>
      <w:r>
        <w:rPr>
          <w:sz w:val="28"/>
          <w:szCs w:val="28"/>
        </w:rPr>
        <w:t>Due to increased volumes of litigation files, Claims officers/attorneys’ may not effectively supervise and monitor outside litigation.  Effectively monitoring outside litigation will result in expense savings</w:t>
      </w:r>
    </w:p>
    <w:p w:rsidR="000F7D44" w:rsidRDefault="000F7D44" w:rsidP="000F7D44">
      <w:pPr>
        <w:pStyle w:val="ListParagraph"/>
        <w:numPr>
          <w:ilvl w:val="0"/>
          <w:numId w:val="5"/>
        </w:numPr>
        <w:tabs>
          <w:tab w:val="left" w:pos="1530"/>
        </w:tabs>
        <w:ind w:left="1530"/>
        <w:rPr>
          <w:sz w:val="28"/>
          <w:szCs w:val="28"/>
        </w:rPr>
      </w:pPr>
      <w:r>
        <w:rPr>
          <w:sz w:val="28"/>
          <w:szCs w:val="28"/>
        </w:rPr>
        <w:t>Effective training will reduce claims</w:t>
      </w:r>
    </w:p>
    <w:p w:rsidR="000F7D44" w:rsidRDefault="000F7D44" w:rsidP="000F7D44">
      <w:pPr>
        <w:pStyle w:val="ListParagraph"/>
        <w:numPr>
          <w:ilvl w:val="0"/>
          <w:numId w:val="5"/>
        </w:numPr>
        <w:tabs>
          <w:tab w:val="left" w:pos="1530"/>
        </w:tabs>
        <w:ind w:left="1530"/>
        <w:rPr>
          <w:sz w:val="28"/>
          <w:szCs w:val="28"/>
        </w:rPr>
      </w:pPr>
      <w:r>
        <w:rPr>
          <w:sz w:val="28"/>
          <w:szCs w:val="28"/>
        </w:rPr>
        <w:lastRenderedPageBreak/>
        <w:t>Better communication of claim awareness will allow agents and branch operations to know areas or topics which need further training</w:t>
      </w:r>
    </w:p>
    <w:p w:rsidR="000F7D44" w:rsidRDefault="000F7D44" w:rsidP="000F7D44">
      <w:pPr>
        <w:pStyle w:val="ListParagraph"/>
        <w:numPr>
          <w:ilvl w:val="0"/>
          <w:numId w:val="5"/>
        </w:numPr>
        <w:tabs>
          <w:tab w:val="left" w:pos="1530"/>
        </w:tabs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Improved processes within the claims department will result in </w:t>
      </w:r>
      <w:r w:rsidR="00AC58B1">
        <w:rPr>
          <w:sz w:val="28"/>
          <w:szCs w:val="28"/>
        </w:rPr>
        <w:t>the ability of the claims officer/attorney to focus issues of the claim file and administrative or unrelated issues</w:t>
      </w:r>
    </w:p>
    <w:p w:rsidR="00232BD5" w:rsidRDefault="00232BD5" w:rsidP="00232BD5">
      <w:pPr>
        <w:pStyle w:val="ListParagraph"/>
        <w:tabs>
          <w:tab w:val="left" w:pos="1530"/>
        </w:tabs>
        <w:ind w:left="1530"/>
        <w:rPr>
          <w:sz w:val="28"/>
          <w:szCs w:val="28"/>
        </w:rPr>
      </w:pPr>
    </w:p>
    <w:p w:rsidR="00232BD5" w:rsidRDefault="00232BD5" w:rsidP="00232BD5">
      <w:pPr>
        <w:pStyle w:val="ListParagraph"/>
        <w:tabs>
          <w:tab w:val="left" w:pos="1530"/>
        </w:tabs>
        <w:ind w:left="1530"/>
        <w:rPr>
          <w:sz w:val="28"/>
          <w:szCs w:val="28"/>
        </w:rPr>
      </w:pPr>
    </w:p>
    <w:p w:rsidR="00006522" w:rsidRPr="00073E58" w:rsidRDefault="00E20F03" w:rsidP="00F56111">
      <w:pPr>
        <w:pStyle w:val="ListParagraph"/>
        <w:numPr>
          <w:ilvl w:val="0"/>
          <w:numId w:val="2"/>
        </w:numPr>
        <w:tabs>
          <w:tab w:val="left" w:pos="585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Underwriting Department:</w:t>
      </w:r>
    </w:p>
    <w:p w:rsidR="00232BD5" w:rsidRDefault="00232BD5" w:rsidP="00232BD5">
      <w:pPr>
        <w:tabs>
          <w:tab w:val="left" w:pos="5850"/>
        </w:tabs>
        <w:ind w:left="810"/>
        <w:rPr>
          <w:sz w:val="28"/>
          <w:szCs w:val="28"/>
        </w:rPr>
      </w:pPr>
      <w:r w:rsidRPr="00E20F03">
        <w:rPr>
          <w:sz w:val="28"/>
          <w:szCs w:val="28"/>
        </w:rPr>
        <w:t>Objective</w:t>
      </w:r>
      <w:r>
        <w:rPr>
          <w:sz w:val="28"/>
          <w:szCs w:val="28"/>
        </w:rPr>
        <w:t>: Development of alternative title products.</w:t>
      </w:r>
    </w:p>
    <w:p w:rsidR="00232BD5" w:rsidRDefault="00232BD5" w:rsidP="00232BD5">
      <w:pPr>
        <w:pStyle w:val="ListParagraph"/>
        <w:numPr>
          <w:ilvl w:val="0"/>
          <w:numId w:val="6"/>
        </w:numPr>
        <w:tabs>
          <w:tab w:val="left" w:pos="5850"/>
        </w:tabs>
        <w:rPr>
          <w:sz w:val="28"/>
          <w:szCs w:val="28"/>
        </w:rPr>
      </w:pPr>
      <w:r w:rsidRPr="00684335">
        <w:rPr>
          <w:sz w:val="28"/>
          <w:szCs w:val="28"/>
        </w:rPr>
        <w:t>Assist in designing and developing new insurance and information products including packages for Home Equity.</w:t>
      </w:r>
    </w:p>
    <w:p w:rsidR="00232BD5" w:rsidRPr="00684335" w:rsidRDefault="00232BD5" w:rsidP="00232BD5">
      <w:pPr>
        <w:tabs>
          <w:tab w:val="left" w:pos="5850"/>
        </w:tabs>
        <w:ind w:left="810"/>
        <w:rPr>
          <w:sz w:val="28"/>
          <w:szCs w:val="28"/>
        </w:rPr>
      </w:pPr>
      <w:r>
        <w:rPr>
          <w:sz w:val="28"/>
          <w:szCs w:val="28"/>
        </w:rPr>
        <w:t>Objective:  Manage and control business &amp; underwriting risk</w:t>
      </w:r>
    </w:p>
    <w:p w:rsidR="00232BD5" w:rsidRPr="00684335" w:rsidRDefault="00232BD5" w:rsidP="00232BD5">
      <w:pPr>
        <w:pStyle w:val="ListParagraph"/>
        <w:numPr>
          <w:ilvl w:val="0"/>
          <w:numId w:val="6"/>
        </w:numPr>
        <w:tabs>
          <w:tab w:val="left" w:pos="5850"/>
        </w:tabs>
        <w:rPr>
          <w:sz w:val="28"/>
          <w:szCs w:val="28"/>
        </w:rPr>
      </w:pPr>
      <w:r w:rsidRPr="00684335">
        <w:rPr>
          <w:sz w:val="28"/>
          <w:szCs w:val="28"/>
        </w:rPr>
        <w:t>Roll out agent, staff and examiner education program “Basically Title” with 10 basic level programs in 2017, plus additional state specific training for TX, FL, MD targeting national agents.</w:t>
      </w:r>
    </w:p>
    <w:p w:rsidR="00232BD5" w:rsidRPr="00684335" w:rsidRDefault="00232BD5" w:rsidP="00232BD5">
      <w:pPr>
        <w:pStyle w:val="ListParagraph"/>
        <w:numPr>
          <w:ilvl w:val="0"/>
          <w:numId w:val="6"/>
        </w:numPr>
        <w:tabs>
          <w:tab w:val="left" w:pos="5850"/>
        </w:tabs>
        <w:rPr>
          <w:sz w:val="28"/>
          <w:szCs w:val="28"/>
        </w:rPr>
      </w:pPr>
      <w:r w:rsidRPr="00684335">
        <w:rPr>
          <w:sz w:val="28"/>
          <w:szCs w:val="28"/>
        </w:rPr>
        <w:t xml:space="preserve">Continued expansion of content in Underwriting Resources/Tools. </w:t>
      </w:r>
    </w:p>
    <w:p w:rsidR="00232BD5" w:rsidRPr="00684335" w:rsidRDefault="00232BD5" w:rsidP="00232BD5">
      <w:pPr>
        <w:pStyle w:val="ListParagraph"/>
        <w:numPr>
          <w:ilvl w:val="0"/>
          <w:numId w:val="6"/>
        </w:numPr>
        <w:tabs>
          <w:tab w:val="left" w:pos="5850"/>
        </w:tabs>
        <w:rPr>
          <w:sz w:val="28"/>
          <w:szCs w:val="28"/>
        </w:rPr>
      </w:pPr>
      <w:r w:rsidRPr="00684335">
        <w:rPr>
          <w:sz w:val="28"/>
          <w:szCs w:val="28"/>
        </w:rPr>
        <w:t>Increase use of legislative &amp; regulatory monitoring tools in all states</w:t>
      </w:r>
      <w:r>
        <w:rPr>
          <w:sz w:val="28"/>
          <w:szCs w:val="28"/>
        </w:rPr>
        <w:t xml:space="preserve"> and communication to agents and affected direct operations</w:t>
      </w:r>
      <w:r w:rsidRPr="00684335">
        <w:rPr>
          <w:sz w:val="28"/>
          <w:szCs w:val="28"/>
        </w:rPr>
        <w:t>.</w:t>
      </w:r>
    </w:p>
    <w:p w:rsidR="00E20F03" w:rsidRDefault="00E20F03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232BD5" w:rsidRPr="00E20F03" w:rsidRDefault="00232BD5" w:rsidP="00E20F03">
      <w:pPr>
        <w:tabs>
          <w:tab w:val="left" w:pos="5850"/>
        </w:tabs>
        <w:ind w:left="810"/>
        <w:rPr>
          <w:sz w:val="28"/>
          <w:szCs w:val="28"/>
        </w:rPr>
      </w:pPr>
    </w:p>
    <w:p w:rsidR="00006522" w:rsidRPr="00096678" w:rsidRDefault="00096678" w:rsidP="008B23A6">
      <w:pPr>
        <w:pStyle w:val="ListParagraph"/>
        <w:numPr>
          <w:ilvl w:val="0"/>
          <w:numId w:val="2"/>
        </w:numPr>
        <w:tabs>
          <w:tab w:val="left" w:pos="5850"/>
        </w:tabs>
        <w:rPr>
          <w:sz w:val="32"/>
          <w:szCs w:val="32"/>
        </w:rPr>
      </w:pPr>
      <w:r>
        <w:rPr>
          <w:b/>
          <w:sz w:val="32"/>
          <w:szCs w:val="32"/>
        </w:rPr>
        <w:t>w</w:t>
      </w:r>
      <w:r w:rsidR="00E20F03">
        <w:rPr>
          <w:b/>
          <w:sz w:val="32"/>
          <w:szCs w:val="32"/>
        </w:rPr>
        <w:t>est</w:t>
      </w:r>
    </w:p>
    <w:p w:rsidR="001E299A" w:rsidRPr="00096678" w:rsidRDefault="001E299A" w:rsidP="00096678">
      <w:pPr>
        <w:tabs>
          <w:tab w:val="left" w:pos="5850"/>
        </w:tabs>
        <w:ind w:left="720"/>
        <w:rPr>
          <w:sz w:val="28"/>
          <w:szCs w:val="28"/>
        </w:rPr>
      </w:pPr>
      <w:r w:rsidRPr="00096678">
        <w:rPr>
          <w:sz w:val="28"/>
          <w:szCs w:val="28"/>
        </w:rPr>
        <w:t>Objective</w:t>
      </w:r>
      <w:r w:rsidR="00E20F03" w:rsidRPr="00096678">
        <w:rPr>
          <w:sz w:val="28"/>
          <w:szCs w:val="28"/>
        </w:rPr>
        <w:t xml:space="preserve">: Initiate restructuring and transformation of west and ongoing </w:t>
      </w:r>
      <w:r w:rsidR="00096678">
        <w:rPr>
          <w:sz w:val="28"/>
          <w:szCs w:val="28"/>
        </w:rPr>
        <w:t xml:space="preserve">    </w:t>
      </w:r>
      <w:r w:rsidR="00E20F03" w:rsidRPr="00096678">
        <w:rPr>
          <w:sz w:val="28"/>
          <w:szCs w:val="28"/>
        </w:rPr>
        <w:t>compliance implementation.</w:t>
      </w:r>
    </w:p>
    <w:p w:rsidR="001E299A" w:rsidRPr="00915D8F" w:rsidRDefault="001E299A" w:rsidP="00915D8F">
      <w:pPr>
        <w:tabs>
          <w:tab w:val="left" w:pos="5850"/>
        </w:tabs>
        <w:rPr>
          <w:sz w:val="28"/>
          <w:szCs w:val="28"/>
        </w:rPr>
      </w:pPr>
    </w:p>
    <w:p w:rsidR="00006522" w:rsidRDefault="00006522" w:rsidP="00006522">
      <w:pPr>
        <w:tabs>
          <w:tab w:val="left" w:pos="5850"/>
        </w:tabs>
        <w:rPr>
          <w:sz w:val="28"/>
          <w:szCs w:val="28"/>
        </w:rPr>
      </w:pPr>
    </w:p>
    <w:p w:rsidR="00006522" w:rsidRDefault="00006522" w:rsidP="00006522">
      <w:pPr>
        <w:tabs>
          <w:tab w:val="left" w:pos="5850"/>
        </w:tabs>
        <w:rPr>
          <w:sz w:val="28"/>
          <w:szCs w:val="28"/>
        </w:rPr>
      </w:pPr>
    </w:p>
    <w:sectPr w:rsidR="00006522" w:rsidSect="0025384A">
      <w:pgSz w:w="12240" w:h="15840"/>
      <w:pgMar w:top="36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158"/>
    <w:multiLevelType w:val="hybridMultilevel"/>
    <w:tmpl w:val="413032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7587429"/>
    <w:multiLevelType w:val="hybridMultilevel"/>
    <w:tmpl w:val="4300DAB6"/>
    <w:lvl w:ilvl="0" w:tplc="0409000F">
      <w:start w:val="1"/>
      <w:numFmt w:val="decimal"/>
      <w:lvlText w:val="%1."/>
      <w:lvlJc w:val="left"/>
      <w:pPr>
        <w:ind w:left="6570" w:hanging="360"/>
      </w:p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">
    <w:nsid w:val="6C5C54B5"/>
    <w:multiLevelType w:val="hybridMultilevel"/>
    <w:tmpl w:val="F65A894A"/>
    <w:lvl w:ilvl="0" w:tplc="75501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EEC"/>
    <w:multiLevelType w:val="hybridMultilevel"/>
    <w:tmpl w:val="694E55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21F59F9"/>
    <w:multiLevelType w:val="hybridMultilevel"/>
    <w:tmpl w:val="CF3E12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7641282"/>
    <w:multiLevelType w:val="hybridMultilevel"/>
    <w:tmpl w:val="51B89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5"/>
    <w:rsid w:val="00006522"/>
    <w:rsid w:val="000352E7"/>
    <w:rsid w:val="00073E58"/>
    <w:rsid w:val="0009504A"/>
    <w:rsid w:val="00096678"/>
    <w:rsid w:val="000F053C"/>
    <w:rsid w:val="000F7D44"/>
    <w:rsid w:val="001E15F1"/>
    <w:rsid w:val="001E299A"/>
    <w:rsid w:val="00222F0F"/>
    <w:rsid w:val="00232BD5"/>
    <w:rsid w:val="00236DAB"/>
    <w:rsid w:val="0025384A"/>
    <w:rsid w:val="00286C69"/>
    <w:rsid w:val="003030E8"/>
    <w:rsid w:val="003131AA"/>
    <w:rsid w:val="00341C4B"/>
    <w:rsid w:val="00355313"/>
    <w:rsid w:val="0038070B"/>
    <w:rsid w:val="00391612"/>
    <w:rsid w:val="00461EFB"/>
    <w:rsid w:val="00512D38"/>
    <w:rsid w:val="00522D71"/>
    <w:rsid w:val="005242F9"/>
    <w:rsid w:val="005733A3"/>
    <w:rsid w:val="005C6F05"/>
    <w:rsid w:val="00631F11"/>
    <w:rsid w:val="0063718B"/>
    <w:rsid w:val="00660E84"/>
    <w:rsid w:val="00694694"/>
    <w:rsid w:val="006B7172"/>
    <w:rsid w:val="007210CF"/>
    <w:rsid w:val="007B18C6"/>
    <w:rsid w:val="008B23A6"/>
    <w:rsid w:val="00915D8F"/>
    <w:rsid w:val="009846DA"/>
    <w:rsid w:val="00A651F6"/>
    <w:rsid w:val="00AA15C5"/>
    <w:rsid w:val="00AC58B1"/>
    <w:rsid w:val="00AC6074"/>
    <w:rsid w:val="00AE1D35"/>
    <w:rsid w:val="00B20BAB"/>
    <w:rsid w:val="00BD7F3A"/>
    <w:rsid w:val="00C02BBA"/>
    <w:rsid w:val="00CB65B5"/>
    <w:rsid w:val="00D31786"/>
    <w:rsid w:val="00D32C16"/>
    <w:rsid w:val="00DC6204"/>
    <w:rsid w:val="00E04724"/>
    <w:rsid w:val="00E20F03"/>
    <w:rsid w:val="00F360C5"/>
    <w:rsid w:val="00F56111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DC9B.B76082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0FAC-4A5B-4E3F-9AEA-5FF6F11B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MSummers</dc:creator>
  <cp:lastModifiedBy>Alan Fields</cp:lastModifiedBy>
  <cp:revision>2</cp:revision>
  <cp:lastPrinted>2016-12-02T22:00:00Z</cp:lastPrinted>
  <dcterms:created xsi:type="dcterms:W3CDTF">2017-01-16T20:35:00Z</dcterms:created>
  <dcterms:modified xsi:type="dcterms:W3CDTF">2017-01-16T20:35:00Z</dcterms:modified>
</cp:coreProperties>
</file>